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18" w:rsidRPr="00AF670C" w:rsidRDefault="00AF670C" w:rsidP="00AF670C">
      <w:pPr>
        <w:jc w:val="center"/>
        <w:rPr>
          <w:rFonts w:ascii="Times New Roman" w:hAnsi="Times New Roman" w:cs="Times New Roman"/>
          <w:b/>
          <w:bCs/>
          <w:sz w:val="24"/>
          <w:szCs w:val="24"/>
          <w:lang w:eastAsia="fr-FR"/>
        </w:rPr>
      </w:pPr>
      <w:r w:rsidRPr="00AF670C">
        <w:rPr>
          <w:rFonts w:ascii="Times New Roman" w:hAnsi="Times New Roman" w:cs="Times New Roman"/>
          <w:b/>
          <w:bCs/>
          <w:sz w:val="24"/>
          <w:szCs w:val="24"/>
          <w:lang w:eastAsia="fr-FR"/>
        </w:rPr>
        <w:t>Crise liée à l’épidémie COVID 19 et mesures de confinement</w:t>
      </w:r>
    </w:p>
    <w:p w:rsidR="00AF670C" w:rsidRDefault="00AF670C" w:rsidP="00DF3C64">
      <w:pPr>
        <w:jc w:val="both"/>
        <w:rPr>
          <w:rFonts w:ascii="Times New Roman" w:hAnsi="Times New Roman" w:cs="Times New Roman"/>
          <w:sz w:val="24"/>
          <w:szCs w:val="24"/>
          <w:lang w:eastAsia="fr-FR"/>
        </w:rPr>
      </w:pPr>
    </w:p>
    <w:p w:rsidR="00AF670C" w:rsidRDefault="00AF670C" w:rsidP="00AF670C">
      <w:pPr>
        <w:jc w:val="center"/>
        <w:rPr>
          <w:rStyle w:val="lev"/>
          <w:rFonts w:ascii="Times New Roman" w:hAnsi="Times New Roman" w:cs="Times New Roman"/>
          <w:color w:val="333333"/>
          <w:sz w:val="24"/>
          <w:szCs w:val="24"/>
        </w:rPr>
      </w:pPr>
      <w:r>
        <w:rPr>
          <w:rStyle w:val="lev"/>
          <w:rFonts w:ascii="Times New Roman" w:hAnsi="Times New Roman" w:cs="Times New Roman"/>
          <w:color w:val="333333"/>
          <w:sz w:val="24"/>
          <w:szCs w:val="24"/>
        </w:rPr>
        <w:t>Synthèse des d</w:t>
      </w:r>
      <w:r w:rsidRPr="00410F0C">
        <w:rPr>
          <w:rStyle w:val="lev"/>
          <w:rFonts w:ascii="Times New Roman" w:hAnsi="Times New Roman" w:cs="Times New Roman"/>
          <w:color w:val="333333"/>
          <w:sz w:val="24"/>
          <w:szCs w:val="24"/>
        </w:rPr>
        <w:t>ispositifs mobilisables par les entreprises</w:t>
      </w:r>
    </w:p>
    <w:p w:rsidR="00AF670C" w:rsidRDefault="00AF670C" w:rsidP="00AF670C">
      <w:pPr>
        <w:jc w:val="center"/>
        <w:rPr>
          <w:rStyle w:val="lev"/>
          <w:rFonts w:ascii="Times New Roman" w:hAnsi="Times New Roman" w:cs="Times New Roman"/>
          <w:color w:val="333333"/>
          <w:sz w:val="24"/>
          <w:szCs w:val="24"/>
        </w:rPr>
      </w:pPr>
      <w:r>
        <w:rPr>
          <w:rStyle w:val="lev"/>
          <w:rFonts w:ascii="Times New Roman" w:hAnsi="Times New Roman" w:cs="Times New Roman"/>
          <w:color w:val="333333"/>
          <w:sz w:val="24"/>
          <w:szCs w:val="24"/>
        </w:rPr>
        <w:t>-------</w:t>
      </w:r>
    </w:p>
    <w:p w:rsidR="00AF670C" w:rsidRDefault="00AF670C" w:rsidP="00AF670C">
      <w:pPr>
        <w:jc w:val="center"/>
        <w:rPr>
          <w:rStyle w:val="lev"/>
          <w:rFonts w:ascii="Times New Roman" w:hAnsi="Times New Roman" w:cs="Times New Roman"/>
          <w:color w:val="333333"/>
          <w:sz w:val="24"/>
          <w:szCs w:val="24"/>
        </w:rPr>
      </w:pPr>
    </w:p>
    <w:p w:rsidR="00AF670C" w:rsidRPr="00410F0C" w:rsidRDefault="00AF670C" w:rsidP="00AF670C">
      <w:pPr>
        <w:rPr>
          <w:rFonts w:ascii="Times New Roman" w:hAnsi="Times New Roman" w:cs="Times New Roman"/>
          <w:color w:val="000000"/>
          <w:sz w:val="24"/>
          <w:szCs w:val="24"/>
        </w:rPr>
      </w:pPr>
      <w:r>
        <w:rPr>
          <w:rStyle w:val="lev"/>
          <w:rFonts w:ascii="Times New Roman" w:hAnsi="Times New Roman" w:cs="Times New Roman"/>
          <w:color w:val="333333"/>
          <w:sz w:val="24"/>
          <w:szCs w:val="24"/>
        </w:rPr>
        <w:t xml:space="preserve">Synthèse réalisée par CMA France </w:t>
      </w:r>
      <w:r w:rsidRPr="007A0D45">
        <w:rPr>
          <w:rFonts w:ascii="Times New Roman" w:hAnsi="Times New Roman" w:cs="Times New Roman"/>
          <w:sz w:val="24"/>
          <w:szCs w:val="24"/>
          <w:lang w:eastAsia="fr-FR"/>
        </w:rPr>
        <w:t>le</w:t>
      </w:r>
      <w:r w:rsidRPr="007A0D45">
        <w:rPr>
          <w:rFonts w:ascii="Times New Roman" w:hAnsi="Times New Roman" w:cs="Times New Roman"/>
          <w:b/>
          <w:bCs/>
          <w:sz w:val="24"/>
          <w:szCs w:val="24"/>
          <w:u w:val="single"/>
          <w:lang w:eastAsia="fr-FR"/>
        </w:rPr>
        <w:t xml:space="preserve"> 2</w:t>
      </w:r>
      <w:r>
        <w:rPr>
          <w:rFonts w:ascii="Times New Roman" w:hAnsi="Times New Roman" w:cs="Times New Roman"/>
          <w:b/>
          <w:bCs/>
          <w:sz w:val="24"/>
          <w:szCs w:val="24"/>
          <w:u w:val="single"/>
          <w:lang w:eastAsia="fr-FR"/>
        </w:rPr>
        <w:t xml:space="preserve">3 </w:t>
      </w:r>
      <w:r w:rsidRPr="007A0D45">
        <w:rPr>
          <w:rFonts w:ascii="Times New Roman" w:hAnsi="Times New Roman" w:cs="Times New Roman"/>
          <w:b/>
          <w:bCs/>
          <w:sz w:val="24"/>
          <w:szCs w:val="24"/>
          <w:u w:val="single"/>
          <w:lang w:eastAsia="fr-FR"/>
        </w:rPr>
        <w:t>mars à 1</w:t>
      </w:r>
      <w:r>
        <w:rPr>
          <w:rFonts w:ascii="Times New Roman" w:hAnsi="Times New Roman" w:cs="Times New Roman"/>
          <w:b/>
          <w:bCs/>
          <w:sz w:val="24"/>
          <w:szCs w:val="24"/>
          <w:u w:val="single"/>
          <w:lang w:eastAsia="fr-FR"/>
        </w:rPr>
        <w:t>0</w:t>
      </w:r>
      <w:r w:rsidRPr="007A0D45">
        <w:rPr>
          <w:rFonts w:ascii="Times New Roman" w:hAnsi="Times New Roman" w:cs="Times New Roman"/>
          <w:b/>
          <w:bCs/>
          <w:sz w:val="24"/>
          <w:szCs w:val="24"/>
          <w:u w:val="single"/>
          <w:lang w:eastAsia="fr-FR"/>
        </w:rPr>
        <w:t>h00</w:t>
      </w:r>
      <w:r>
        <w:rPr>
          <w:rFonts w:ascii="Times New Roman" w:hAnsi="Times New Roman" w:cs="Times New Roman"/>
          <w:sz w:val="24"/>
          <w:szCs w:val="24"/>
          <w:lang w:eastAsia="fr-FR"/>
        </w:rPr>
        <w:t>.</w:t>
      </w:r>
    </w:p>
    <w:p w:rsidR="00AF670C" w:rsidRDefault="00AF670C" w:rsidP="00DF3C64">
      <w:pPr>
        <w:jc w:val="both"/>
        <w:rPr>
          <w:rFonts w:ascii="Times New Roman" w:hAnsi="Times New Roman" w:cs="Times New Roman"/>
          <w:sz w:val="24"/>
          <w:szCs w:val="24"/>
          <w:lang w:eastAsia="fr-FR"/>
        </w:rPr>
      </w:pPr>
    </w:p>
    <w:p w:rsidR="0008632B" w:rsidRDefault="00AF670C" w:rsidP="0008632B">
      <w:pPr>
        <w:rPr>
          <w:rFonts w:ascii="Times New Roman" w:hAnsi="Times New Roman" w:cs="Times New Roman"/>
          <w:sz w:val="24"/>
          <w:szCs w:val="24"/>
        </w:rPr>
      </w:pPr>
      <w:r>
        <w:rPr>
          <w:rFonts w:ascii="Times New Roman" w:hAnsi="Times New Roman" w:cs="Times New Roman"/>
          <w:sz w:val="24"/>
          <w:szCs w:val="24"/>
          <w:lang w:eastAsia="fr-FR"/>
        </w:rPr>
        <w:t>E</w:t>
      </w:r>
      <w:r w:rsidR="0008632B">
        <w:rPr>
          <w:rFonts w:ascii="Times New Roman" w:hAnsi="Times New Roman" w:cs="Times New Roman"/>
          <w:sz w:val="24"/>
          <w:szCs w:val="24"/>
          <w:lang w:eastAsia="fr-FR"/>
        </w:rPr>
        <w:t xml:space="preserve">galement sur le site : </w:t>
      </w:r>
      <w:hyperlink r:id="rId7" w:history="1">
        <w:r w:rsidR="0008632B" w:rsidRPr="0008632B">
          <w:rPr>
            <w:rStyle w:val="Lienhypertexte"/>
            <w:rFonts w:ascii="Times New Roman" w:hAnsi="Times New Roman" w:cs="Times New Roman"/>
            <w:sz w:val="24"/>
            <w:szCs w:val="24"/>
          </w:rPr>
          <w:t>https://www.artisanat.fr/covid19-les-reponses-vos-questions</w:t>
        </w:r>
      </w:hyperlink>
    </w:p>
    <w:p w:rsidR="00410F0C" w:rsidRDefault="00410F0C" w:rsidP="0008632B">
      <w:pPr>
        <w:rPr>
          <w:rFonts w:ascii="Times New Roman" w:hAnsi="Times New Roman" w:cs="Times New Roman"/>
          <w:sz w:val="24"/>
          <w:szCs w:val="24"/>
        </w:rPr>
      </w:pPr>
    </w:p>
    <w:p w:rsidR="000A477A" w:rsidRDefault="000A477A" w:rsidP="00DC5CD3">
      <w:pPr>
        <w:pStyle w:val="Paragraphedeliste"/>
        <w:numPr>
          <w:ilvl w:val="0"/>
          <w:numId w:val="4"/>
        </w:numPr>
        <w:jc w:val="both"/>
        <w:rPr>
          <w:rFonts w:ascii="Times New Roman" w:hAnsi="Times New Roman" w:cs="Times New Roman"/>
          <w:b/>
          <w:bCs/>
          <w:sz w:val="24"/>
          <w:szCs w:val="24"/>
          <w:lang w:eastAsia="fr-FR"/>
        </w:rPr>
      </w:pPr>
      <w:r>
        <w:rPr>
          <w:rFonts w:ascii="Times New Roman" w:hAnsi="Times New Roman" w:cs="Times New Roman"/>
          <w:b/>
          <w:bCs/>
          <w:sz w:val="24"/>
          <w:szCs w:val="24"/>
          <w:lang w:eastAsia="fr-FR"/>
        </w:rPr>
        <w:t>Actualités – Annonces du Gouvernement</w:t>
      </w:r>
      <w:r w:rsidR="00DF3C64">
        <w:rPr>
          <w:rFonts w:ascii="Times New Roman" w:hAnsi="Times New Roman" w:cs="Times New Roman"/>
          <w:b/>
          <w:bCs/>
          <w:sz w:val="24"/>
          <w:szCs w:val="24"/>
          <w:lang w:eastAsia="fr-FR"/>
        </w:rPr>
        <w:t xml:space="preserve"> (en attente de la mise en place des procédures)</w:t>
      </w:r>
    </w:p>
    <w:p w:rsidR="000A477A" w:rsidRDefault="000A477A" w:rsidP="00DC5CD3">
      <w:pPr>
        <w:pStyle w:val="Paragraphedeliste"/>
        <w:contextualSpacing w:val="0"/>
        <w:jc w:val="both"/>
      </w:pPr>
      <w:bookmarkStart w:id="0" w:name="_MailEndCompose"/>
    </w:p>
    <w:p w:rsidR="000A477A" w:rsidRDefault="00002250" w:rsidP="003A41CD">
      <w:pPr>
        <w:pStyle w:val="Paragraphedeliste"/>
        <w:numPr>
          <w:ilvl w:val="0"/>
          <w:numId w:val="5"/>
        </w:numPr>
        <w:ind w:left="426"/>
        <w:contextualSpacing w:val="0"/>
        <w:jc w:val="both"/>
        <w:rPr>
          <w:sz w:val="24"/>
          <w:szCs w:val="24"/>
        </w:rPr>
      </w:pPr>
      <w:hyperlink r:id="rId8" w:history="1">
        <w:r w:rsidR="000A477A" w:rsidRPr="007C287C">
          <w:rPr>
            <w:rStyle w:val="Lienhypertexte"/>
            <w:sz w:val="24"/>
            <w:szCs w:val="24"/>
          </w:rPr>
          <w:t>Plan</w:t>
        </w:r>
        <w:r w:rsidR="007C287C" w:rsidRPr="007C287C">
          <w:rPr>
            <w:rStyle w:val="Lienhypertexte"/>
            <w:sz w:val="24"/>
            <w:szCs w:val="24"/>
          </w:rPr>
          <w:t xml:space="preserve"> d’urgence économique</w:t>
        </w:r>
      </w:hyperlink>
      <w:r w:rsidR="000A477A" w:rsidRPr="006971A3">
        <w:rPr>
          <w:sz w:val="24"/>
          <w:szCs w:val="24"/>
        </w:rPr>
        <w:t xml:space="preserve"> de 45 </w:t>
      </w:r>
      <w:r w:rsidR="001C06E2" w:rsidRPr="006971A3">
        <w:rPr>
          <w:sz w:val="24"/>
          <w:szCs w:val="24"/>
        </w:rPr>
        <w:t>m</w:t>
      </w:r>
      <w:r w:rsidR="000A477A" w:rsidRPr="006971A3">
        <w:rPr>
          <w:sz w:val="24"/>
          <w:szCs w:val="24"/>
        </w:rPr>
        <w:t>illiards</w:t>
      </w:r>
      <w:r w:rsidR="007C287C">
        <w:rPr>
          <w:sz w:val="24"/>
          <w:szCs w:val="24"/>
        </w:rPr>
        <w:t xml:space="preserve"> d’euros(</w:t>
      </w:r>
      <w:r w:rsidR="007C287C" w:rsidRPr="007C287C">
        <w:rPr>
          <w:sz w:val="24"/>
          <w:szCs w:val="24"/>
        </w:rPr>
        <w:t>mesures de chômage partiel sur deux mois, reportsde charges, fonds de solidarité)</w:t>
      </w:r>
      <w:r w:rsidR="00C60E2C">
        <w:rPr>
          <w:sz w:val="24"/>
          <w:szCs w:val="24"/>
        </w:rPr>
        <w:t>.</w:t>
      </w:r>
      <w:bookmarkEnd w:id="0"/>
    </w:p>
    <w:p w:rsidR="00C60E2C" w:rsidRDefault="00C60E2C" w:rsidP="003A41CD">
      <w:pPr>
        <w:pStyle w:val="Paragraphedeliste"/>
        <w:numPr>
          <w:ilvl w:val="0"/>
          <w:numId w:val="5"/>
        </w:numPr>
        <w:ind w:left="426"/>
        <w:contextualSpacing w:val="0"/>
        <w:jc w:val="both"/>
        <w:rPr>
          <w:sz w:val="24"/>
          <w:szCs w:val="24"/>
        </w:rPr>
      </w:pPr>
      <w:r>
        <w:rPr>
          <w:sz w:val="24"/>
          <w:szCs w:val="24"/>
        </w:rPr>
        <w:t>Garantie par l’Etat de tous les prêts bancaires.</w:t>
      </w:r>
    </w:p>
    <w:p w:rsidR="008F1588" w:rsidRPr="008F1588" w:rsidRDefault="008F1588" w:rsidP="00762A25">
      <w:pPr>
        <w:pStyle w:val="Paragraphedeliste"/>
        <w:ind w:left="1440"/>
        <w:jc w:val="both"/>
      </w:pPr>
    </w:p>
    <w:p w:rsidR="004742A5" w:rsidRPr="004742A5" w:rsidRDefault="004742A5" w:rsidP="00274F23">
      <w:pPr>
        <w:pStyle w:val="Paragraphedeliste"/>
        <w:numPr>
          <w:ilvl w:val="0"/>
          <w:numId w:val="4"/>
        </w:numPr>
        <w:rPr>
          <w:rFonts w:ascii="Times New Roman" w:hAnsi="Times New Roman" w:cs="Times New Roman"/>
          <w:b/>
          <w:bCs/>
          <w:sz w:val="24"/>
          <w:szCs w:val="24"/>
          <w:lang w:eastAsia="fr-FR"/>
        </w:rPr>
      </w:pPr>
      <w:r w:rsidRPr="004742A5">
        <w:rPr>
          <w:rFonts w:ascii="Times New Roman" w:hAnsi="Times New Roman" w:cs="Times New Roman"/>
          <w:b/>
          <w:bCs/>
          <w:sz w:val="24"/>
          <w:szCs w:val="24"/>
          <w:lang w:eastAsia="fr-FR"/>
        </w:rPr>
        <w:t>Bénéficier de l’aide de 1 500 euros</w:t>
      </w:r>
      <w:r>
        <w:rPr>
          <w:rFonts w:ascii="Times New Roman" w:hAnsi="Times New Roman" w:cs="Times New Roman"/>
          <w:b/>
          <w:bCs/>
          <w:sz w:val="24"/>
          <w:szCs w:val="24"/>
          <w:lang w:eastAsia="fr-FR"/>
        </w:rPr>
        <w:t xml:space="preserve"> grâce au fonds de solidarité</w:t>
      </w:r>
    </w:p>
    <w:p w:rsidR="00755E81" w:rsidRDefault="00755E81" w:rsidP="004742A5">
      <w:pPr>
        <w:ind w:left="360"/>
        <w:jc w:val="both"/>
        <w:rPr>
          <w:rFonts w:ascii="Times New Roman" w:hAnsi="Times New Roman" w:cs="Times New Roman"/>
          <w:sz w:val="24"/>
          <w:szCs w:val="24"/>
          <w:lang w:eastAsia="fr-FR"/>
        </w:rPr>
      </w:pPr>
    </w:p>
    <w:p w:rsidR="00573949" w:rsidRDefault="004742A5" w:rsidP="00AB05CB">
      <w:pPr>
        <w:jc w:val="both"/>
        <w:rPr>
          <w:rFonts w:ascii="Times New Roman" w:hAnsi="Times New Roman" w:cs="Times New Roman"/>
          <w:color w:val="0563C1"/>
          <w:sz w:val="24"/>
          <w:szCs w:val="24"/>
          <w:u w:val="single"/>
        </w:rPr>
      </w:pPr>
      <w:r w:rsidRPr="002707BD">
        <w:rPr>
          <w:rFonts w:ascii="Times New Roman" w:hAnsi="Times New Roman" w:cs="Times New Roman"/>
          <w:sz w:val="24"/>
          <w:szCs w:val="24"/>
          <w:lang w:eastAsia="fr-FR"/>
        </w:rPr>
        <w:t xml:space="preserve">Ce dispositif sera réservé aux entreprises qui réalisent moins d’un million d’euros de chiffre d’affaires (CA) </w:t>
      </w:r>
      <w:r w:rsidR="00477C3D">
        <w:rPr>
          <w:rFonts w:ascii="Times New Roman" w:hAnsi="Times New Roman" w:cs="Times New Roman"/>
          <w:sz w:val="24"/>
          <w:szCs w:val="24"/>
          <w:lang w:eastAsia="fr-FR"/>
        </w:rPr>
        <w:t xml:space="preserve">, aux </w:t>
      </w:r>
      <w:r w:rsidRPr="002707BD">
        <w:rPr>
          <w:rFonts w:ascii="Times New Roman" w:hAnsi="Times New Roman" w:cs="Times New Roman"/>
          <w:sz w:val="24"/>
          <w:szCs w:val="24"/>
          <w:lang w:eastAsia="fr-FR"/>
        </w:rPr>
        <w:t xml:space="preserve">entreprises, indépendants et micro-entrepreneurs ayant perdu plus de 70 % de CA au mois de mars 2020 par rapport au mois de mars 2019 ou dont l’activité a </w:t>
      </w:r>
      <w:r w:rsidR="008156E8">
        <w:rPr>
          <w:rFonts w:ascii="Times New Roman" w:hAnsi="Times New Roman" w:cs="Times New Roman"/>
          <w:sz w:val="24"/>
          <w:szCs w:val="24"/>
          <w:lang w:eastAsia="fr-FR"/>
        </w:rPr>
        <w:t>dû</w:t>
      </w:r>
      <w:r w:rsidRPr="002707BD">
        <w:rPr>
          <w:rFonts w:ascii="Times New Roman" w:hAnsi="Times New Roman" w:cs="Times New Roman"/>
          <w:sz w:val="24"/>
          <w:szCs w:val="24"/>
          <w:lang w:eastAsia="fr-FR"/>
        </w:rPr>
        <w:t xml:space="preserve"> être fermée</w:t>
      </w:r>
      <w:r w:rsidR="00373A31">
        <w:rPr>
          <w:rFonts w:ascii="Times New Roman" w:hAnsi="Times New Roman" w:cs="Times New Roman"/>
          <w:sz w:val="24"/>
          <w:szCs w:val="24"/>
          <w:lang w:eastAsia="fr-FR"/>
        </w:rPr>
        <w:t xml:space="preserve"> par décision administrative</w:t>
      </w:r>
      <w:r w:rsidRPr="002707BD">
        <w:rPr>
          <w:rFonts w:ascii="Times New Roman" w:hAnsi="Times New Roman" w:cs="Times New Roman"/>
          <w:sz w:val="24"/>
          <w:szCs w:val="24"/>
          <w:lang w:eastAsia="fr-FR"/>
        </w:rPr>
        <w:t xml:space="preserve"> (commerce de détail, restaurant…) : </w:t>
      </w:r>
      <w:r w:rsidR="008156E8" w:rsidRPr="007A0D45">
        <w:rPr>
          <w:rFonts w:asciiTheme="majorBidi" w:hAnsiTheme="majorBidi" w:cstheme="majorBidi"/>
          <w:b/>
          <w:sz w:val="24"/>
          <w:szCs w:val="24"/>
        </w:rPr>
        <w:t>s</w:t>
      </w:r>
      <w:r w:rsidRPr="007A0D45">
        <w:rPr>
          <w:rFonts w:asciiTheme="majorBidi" w:hAnsiTheme="majorBidi" w:cstheme="majorBidi"/>
          <w:b/>
          <w:sz w:val="24"/>
          <w:szCs w:val="24"/>
        </w:rPr>
        <w:t xml:space="preserve">ur simple déclaration </w:t>
      </w:r>
      <w:r w:rsidRPr="007A0D45">
        <w:rPr>
          <w:rFonts w:asciiTheme="majorBidi" w:hAnsiTheme="majorBidi" w:cstheme="majorBidi"/>
          <w:bCs/>
          <w:sz w:val="24"/>
          <w:szCs w:val="24"/>
        </w:rPr>
        <w:t>à partir du 31 mars</w:t>
      </w:r>
      <w:r w:rsidRPr="007A0D45">
        <w:rPr>
          <w:rFonts w:asciiTheme="majorBidi" w:hAnsiTheme="majorBidi" w:cstheme="majorBidi"/>
          <w:b/>
          <w:sz w:val="24"/>
          <w:szCs w:val="24"/>
        </w:rPr>
        <w:t>, un forfait de 1 500 euros, en mar</w:t>
      </w:r>
      <w:r w:rsidRPr="00762A25">
        <w:rPr>
          <w:b/>
          <w:sz w:val="24"/>
          <w:szCs w:val="24"/>
        </w:rPr>
        <w:t>s</w:t>
      </w:r>
      <w:r w:rsidRPr="00762A25">
        <w:rPr>
          <w:sz w:val="24"/>
          <w:szCs w:val="24"/>
        </w:rPr>
        <w:t xml:space="preserve">, </w:t>
      </w:r>
      <w:r w:rsidRPr="00762A25">
        <w:rPr>
          <w:rFonts w:ascii="Times New Roman" w:hAnsi="Times New Roman" w:cs="Times New Roman"/>
          <w:sz w:val="24"/>
          <w:szCs w:val="24"/>
        </w:rPr>
        <w:t xml:space="preserve">voire plus en cas de risque de faillite, avec examen au cas par cas.Les entreprises concernées pourront effectuer une demande auprès de la </w:t>
      </w:r>
      <w:hyperlink r:id="rId9" w:history="1">
        <w:r w:rsidRPr="00762A25">
          <w:rPr>
            <w:rFonts w:ascii="Times New Roman" w:hAnsi="Times New Roman" w:cs="Times New Roman"/>
            <w:color w:val="0563C1"/>
            <w:sz w:val="24"/>
            <w:szCs w:val="24"/>
            <w:u w:val="single"/>
          </w:rPr>
          <w:t>DGFiP</w:t>
        </w:r>
      </w:hyperlink>
      <w:r w:rsidR="001C3B5D">
        <w:rPr>
          <w:rFonts w:ascii="Times New Roman" w:hAnsi="Times New Roman" w:cs="Times New Roman"/>
          <w:color w:val="0563C1"/>
          <w:sz w:val="24"/>
          <w:szCs w:val="24"/>
          <w:u w:val="single"/>
        </w:rPr>
        <w:t>.</w:t>
      </w:r>
    </w:p>
    <w:p w:rsidR="00574F9D" w:rsidRPr="00C614AF" w:rsidRDefault="006D719E" w:rsidP="003A41CD">
      <w:pPr>
        <w:jc w:val="both"/>
        <w:rPr>
          <w:rFonts w:ascii="Times New Roman" w:hAnsi="Times New Roman" w:cs="Times New Roman"/>
          <w:sz w:val="24"/>
          <w:szCs w:val="24"/>
        </w:rPr>
      </w:pPr>
      <w:r w:rsidRPr="00C614AF">
        <w:rPr>
          <w:rFonts w:ascii="Times New Roman" w:hAnsi="Times New Roman" w:cs="Times New Roman"/>
          <w:sz w:val="24"/>
          <w:szCs w:val="24"/>
        </w:rPr>
        <w:t>L</w:t>
      </w:r>
      <w:r w:rsidR="00574F9D" w:rsidRPr="00C614AF">
        <w:rPr>
          <w:rFonts w:ascii="Times New Roman" w:hAnsi="Times New Roman" w:cs="Times New Roman"/>
          <w:sz w:val="24"/>
          <w:szCs w:val="24"/>
        </w:rPr>
        <w:t xml:space="preserve">e </w:t>
      </w:r>
      <w:r w:rsidR="00C35319" w:rsidRPr="00C614AF">
        <w:rPr>
          <w:rFonts w:ascii="Times New Roman" w:hAnsi="Times New Roman" w:cs="Times New Roman"/>
          <w:sz w:val="24"/>
          <w:szCs w:val="24"/>
        </w:rPr>
        <w:t>chiffre d’affaires</w:t>
      </w:r>
      <w:r w:rsidR="00574F9D" w:rsidRPr="00C614AF">
        <w:rPr>
          <w:rFonts w:ascii="Times New Roman" w:hAnsi="Times New Roman" w:cs="Times New Roman"/>
          <w:sz w:val="24"/>
          <w:szCs w:val="24"/>
        </w:rPr>
        <w:t xml:space="preserve"> moyen sera pris en compte si l’activité a été nulle en mars 2019</w:t>
      </w:r>
      <w:r w:rsidRPr="00C614AF">
        <w:rPr>
          <w:rFonts w:ascii="Times New Roman" w:hAnsi="Times New Roman" w:cs="Times New Roman"/>
          <w:sz w:val="24"/>
          <w:szCs w:val="24"/>
        </w:rPr>
        <w:t xml:space="preserve"> (Déclaration du ministre de l’Action et des Comptes publics, Gérald Darmanin,  le 19 mars,)</w:t>
      </w:r>
    </w:p>
    <w:p w:rsidR="00573949" w:rsidRDefault="00573949" w:rsidP="003A41CD">
      <w:pPr>
        <w:jc w:val="both"/>
        <w:rPr>
          <w:b/>
          <w:sz w:val="24"/>
          <w:szCs w:val="24"/>
        </w:rPr>
      </w:pPr>
    </w:p>
    <w:p w:rsidR="00573949" w:rsidRPr="00762A25" w:rsidRDefault="00573949" w:rsidP="003A41CD">
      <w:pPr>
        <w:jc w:val="both"/>
        <w:rPr>
          <w:rFonts w:ascii="Times New Roman" w:hAnsi="Times New Roman" w:cs="Times New Roman"/>
          <w:color w:val="0563C1"/>
          <w:sz w:val="24"/>
          <w:szCs w:val="24"/>
          <w:u w:val="single"/>
        </w:rPr>
      </w:pPr>
      <w:r w:rsidRPr="00573949">
        <w:rPr>
          <w:rFonts w:ascii="Times New Roman" w:hAnsi="Times New Roman" w:cs="Times New Roman"/>
          <w:sz w:val="24"/>
          <w:szCs w:val="24"/>
        </w:rPr>
        <w:t>Le fonds de solidarité vient en complément du report de toutes les charges sociales et fiscales</w:t>
      </w:r>
      <w:r>
        <w:rPr>
          <w:rFonts w:ascii="Times New Roman" w:hAnsi="Times New Roman" w:cs="Times New Roman"/>
          <w:sz w:val="24"/>
          <w:szCs w:val="24"/>
        </w:rPr>
        <w:t>.</w:t>
      </w:r>
    </w:p>
    <w:p w:rsidR="0089134A" w:rsidRDefault="0089134A" w:rsidP="002707BD">
      <w:pPr>
        <w:pStyle w:val="Paragraphedeliste"/>
        <w:rPr>
          <w:rFonts w:ascii="Times New Roman" w:hAnsi="Times New Roman" w:cs="Times New Roman"/>
          <w:b/>
          <w:bCs/>
          <w:sz w:val="24"/>
          <w:szCs w:val="24"/>
          <w:lang w:eastAsia="fr-FR"/>
        </w:rPr>
      </w:pPr>
    </w:p>
    <w:p w:rsidR="00755E81" w:rsidRPr="002707BD" w:rsidRDefault="00755E81" w:rsidP="002707BD">
      <w:pPr>
        <w:pStyle w:val="Paragraphedeliste"/>
        <w:numPr>
          <w:ilvl w:val="0"/>
          <w:numId w:val="4"/>
        </w:numPr>
        <w:jc w:val="both"/>
        <w:rPr>
          <w:rFonts w:ascii="Times New Roman" w:hAnsi="Times New Roman" w:cs="Times New Roman"/>
          <w:b/>
          <w:bCs/>
          <w:sz w:val="24"/>
          <w:szCs w:val="24"/>
        </w:rPr>
      </w:pPr>
      <w:r w:rsidRPr="002707BD">
        <w:rPr>
          <w:rFonts w:ascii="Times New Roman" w:hAnsi="Times New Roman" w:cs="Times New Roman"/>
          <w:b/>
          <w:bCs/>
          <w:sz w:val="24"/>
          <w:szCs w:val="24"/>
        </w:rPr>
        <w:t>Demander un report du paiement des loyers, des factures d’eau, de gaz et d’électricité</w:t>
      </w:r>
    </w:p>
    <w:p w:rsidR="00755E81" w:rsidRDefault="00755E81" w:rsidP="00755E81">
      <w:pPr>
        <w:ind w:left="360"/>
        <w:jc w:val="both"/>
        <w:rPr>
          <w:rFonts w:ascii="Times New Roman" w:hAnsi="Times New Roman" w:cs="Times New Roman"/>
          <w:sz w:val="24"/>
          <w:szCs w:val="24"/>
          <w:lang w:eastAsia="fr-FR"/>
        </w:rPr>
      </w:pPr>
    </w:p>
    <w:p w:rsidR="00755E81" w:rsidRPr="002707BD" w:rsidRDefault="00755E81" w:rsidP="003A41CD">
      <w:pPr>
        <w:jc w:val="both"/>
        <w:rPr>
          <w:rFonts w:ascii="Times New Roman" w:hAnsi="Times New Roman" w:cs="Times New Roman"/>
          <w:sz w:val="24"/>
          <w:szCs w:val="24"/>
          <w:lang w:eastAsia="fr-FR"/>
        </w:rPr>
      </w:pPr>
      <w:r w:rsidRPr="002707BD">
        <w:rPr>
          <w:rFonts w:ascii="Times New Roman" w:hAnsi="Times New Roman" w:cs="Times New Roman"/>
          <w:sz w:val="24"/>
          <w:szCs w:val="24"/>
          <w:lang w:eastAsia="fr-FR"/>
        </w:rPr>
        <w:t xml:space="preserve">Des délais de report seront accordés pour le paiement des loyers et des échéances de remboursement des crédits (6 mois pour les banques), ainsi que des factures d'eau et d'électricité. </w:t>
      </w:r>
    </w:p>
    <w:p w:rsidR="00755E81" w:rsidRPr="002707BD" w:rsidRDefault="00755E81" w:rsidP="003A41CD">
      <w:pPr>
        <w:jc w:val="both"/>
        <w:rPr>
          <w:rFonts w:ascii="Times New Roman" w:hAnsi="Times New Roman" w:cs="Times New Roman"/>
          <w:sz w:val="24"/>
          <w:szCs w:val="24"/>
          <w:lang w:eastAsia="fr-FR"/>
        </w:rPr>
      </w:pPr>
      <w:r w:rsidRPr="002707BD">
        <w:rPr>
          <w:rFonts w:ascii="Times New Roman" w:hAnsi="Times New Roman" w:cs="Times New Roman"/>
          <w:sz w:val="24"/>
          <w:szCs w:val="24"/>
          <w:lang w:eastAsia="fr-FR"/>
        </w:rPr>
        <w:t>Le Conseil national des centres commerciaux a pour sa part demandé à ses adhérents bailleurs de mensualiser les loyers et charges facturés au titre du deuxième trimestre et de suspendre temporairement  la mise en recouvrement des loyers et charges du mois d'avril.</w:t>
      </w:r>
    </w:p>
    <w:p w:rsidR="00755E81" w:rsidRPr="002707BD" w:rsidRDefault="00755E81" w:rsidP="003A41CD">
      <w:pPr>
        <w:jc w:val="both"/>
        <w:rPr>
          <w:rFonts w:ascii="Times New Roman" w:hAnsi="Times New Roman" w:cs="Times New Roman"/>
          <w:sz w:val="24"/>
          <w:szCs w:val="24"/>
          <w:lang w:eastAsia="fr-FR"/>
        </w:rPr>
      </w:pPr>
      <w:r w:rsidRPr="002707BD">
        <w:rPr>
          <w:rFonts w:ascii="Times New Roman" w:hAnsi="Times New Roman" w:cs="Times New Roman"/>
          <w:sz w:val="24"/>
          <w:szCs w:val="24"/>
          <w:lang w:eastAsia="fr-FR"/>
        </w:rPr>
        <w:t>Pour ceux dont les propriétaires sont privés, par exemple des retraités, il sera fait appel à la solidarité nationale, dans le cadre de négociations de gré à gré en cas de difficultés de paiement des loyers.</w:t>
      </w:r>
    </w:p>
    <w:p w:rsidR="00755E81" w:rsidRPr="002707BD" w:rsidRDefault="00755E81" w:rsidP="002707BD">
      <w:pPr>
        <w:ind w:left="360"/>
        <w:rPr>
          <w:rFonts w:ascii="Times New Roman" w:hAnsi="Times New Roman" w:cs="Times New Roman"/>
          <w:b/>
          <w:bCs/>
          <w:sz w:val="24"/>
          <w:szCs w:val="24"/>
          <w:lang w:eastAsia="fr-FR"/>
        </w:rPr>
      </w:pPr>
    </w:p>
    <w:p w:rsidR="00274F23" w:rsidRDefault="001E5FF0" w:rsidP="00274F23">
      <w:pPr>
        <w:pStyle w:val="Paragraphedeliste"/>
        <w:numPr>
          <w:ilvl w:val="0"/>
          <w:numId w:val="4"/>
        </w:numPr>
        <w:rPr>
          <w:rFonts w:ascii="Times New Roman" w:hAnsi="Times New Roman" w:cs="Times New Roman"/>
          <w:b/>
          <w:bCs/>
          <w:sz w:val="24"/>
          <w:szCs w:val="24"/>
          <w:lang w:eastAsia="fr-FR"/>
        </w:rPr>
      </w:pPr>
      <w:r>
        <w:rPr>
          <w:rFonts w:ascii="Times New Roman" w:hAnsi="Times New Roman" w:cs="Times New Roman"/>
          <w:b/>
          <w:bCs/>
          <w:sz w:val="24"/>
          <w:szCs w:val="24"/>
          <w:lang w:eastAsia="fr-FR"/>
        </w:rPr>
        <w:t>Simplifications administratives</w:t>
      </w:r>
    </w:p>
    <w:p w:rsidR="00274F23" w:rsidRPr="00C80D1A" w:rsidRDefault="00274F23" w:rsidP="00274F23">
      <w:pPr>
        <w:ind w:left="360"/>
        <w:rPr>
          <w:rFonts w:ascii="Times New Roman" w:hAnsi="Times New Roman" w:cs="Times New Roman"/>
          <w:b/>
          <w:bCs/>
          <w:sz w:val="24"/>
          <w:szCs w:val="24"/>
          <w:lang w:eastAsia="fr-FR"/>
        </w:rPr>
      </w:pPr>
    </w:p>
    <w:p w:rsidR="001E5FF0" w:rsidRPr="004421C4" w:rsidRDefault="001E5FF0" w:rsidP="003A41CD">
      <w:pPr>
        <w:jc w:val="both"/>
        <w:rPr>
          <w:rFonts w:ascii="Times New Roman" w:hAnsi="Times New Roman" w:cs="Times New Roman"/>
          <w:sz w:val="24"/>
          <w:szCs w:val="24"/>
          <w:lang w:eastAsia="fr-FR"/>
        </w:rPr>
      </w:pPr>
      <w:r w:rsidRPr="00C80D1A">
        <w:rPr>
          <w:rFonts w:ascii="Times New Roman" w:hAnsi="Times New Roman" w:cs="Times New Roman"/>
          <w:sz w:val="24"/>
          <w:szCs w:val="24"/>
          <w:lang w:eastAsia="fr-FR"/>
        </w:rPr>
        <w:t xml:space="preserve">A compter du 18 mars, les personnes à risque peuventdésormais </w:t>
      </w:r>
      <w:r w:rsidRPr="00C80D1A">
        <w:rPr>
          <w:rFonts w:ascii="Times New Roman" w:hAnsi="Times New Roman" w:cs="Times New Roman"/>
          <w:b/>
          <w:bCs/>
          <w:sz w:val="24"/>
          <w:szCs w:val="24"/>
          <w:lang w:eastAsia="fr-FR"/>
        </w:rPr>
        <w:t xml:space="preserve">se </w:t>
      </w:r>
      <w:r w:rsidRPr="004421C4">
        <w:rPr>
          <w:rFonts w:ascii="Times New Roman" w:hAnsi="Times New Roman" w:cs="Times New Roman"/>
          <w:b/>
          <w:bCs/>
          <w:sz w:val="24"/>
          <w:szCs w:val="24"/>
          <w:lang w:eastAsia="fr-FR"/>
        </w:rPr>
        <w:t>connecter directement, sans passer par leur employeur ni par leur médecin traitant,</w:t>
      </w:r>
      <w:r w:rsidRPr="004421C4">
        <w:rPr>
          <w:rFonts w:ascii="Times New Roman" w:hAnsi="Times New Roman" w:cs="Times New Roman"/>
          <w:sz w:val="24"/>
          <w:szCs w:val="24"/>
          <w:lang w:eastAsia="fr-FR"/>
        </w:rPr>
        <w:t xml:space="preserve"> sur le site </w:t>
      </w:r>
      <w:hyperlink r:id="rId10" w:tgtFrame="_blank" w:tooltip="site externe declare.ameli.fr (nouvelle fenêtre)" w:history="1">
        <w:r w:rsidRPr="00C80D1A">
          <w:rPr>
            <w:rStyle w:val="Lienhypertexte"/>
            <w:rFonts w:ascii="Times New Roman" w:hAnsi="Times New Roman" w:cs="Times New Roman"/>
            <w:sz w:val="24"/>
            <w:szCs w:val="24"/>
            <w:lang w:eastAsia="fr-FR"/>
          </w:rPr>
          <w:t xml:space="preserve">declare.ameli.fr </w:t>
        </w:r>
      </w:hyperlink>
      <w:r w:rsidRPr="00C80D1A">
        <w:rPr>
          <w:rFonts w:ascii="Times New Roman" w:hAnsi="Times New Roman" w:cs="Times New Roman"/>
          <w:sz w:val="24"/>
          <w:szCs w:val="24"/>
          <w:lang w:eastAsia="fr-FR"/>
        </w:rPr>
        <w:t xml:space="preserve">pour demander à être mises en arrêt de travail pour une </w:t>
      </w:r>
      <w:r w:rsidRPr="00C80D1A">
        <w:rPr>
          <w:rFonts w:ascii="Times New Roman" w:hAnsi="Times New Roman" w:cs="Times New Roman"/>
          <w:b/>
          <w:bCs/>
          <w:sz w:val="24"/>
          <w:szCs w:val="24"/>
          <w:lang w:eastAsia="fr-FR"/>
        </w:rPr>
        <w:t>durée initiale de 21 jours</w:t>
      </w:r>
      <w:r w:rsidR="00830549" w:rsidRPr="004421C4">
        <w:rPr>
          <w:rFonts w:ascii="Times New Roman" w:hAnsi="Times New Roman" w:cs="Times New Roman"/>
          <w:sz w:val="24"/>
          <w:szCs w:val="24"/>
          <w:lang w:eastAsia="fr-FR"/>
        </w:rPr>
        <w:t>.</w:t>
      </w:r>
    </w:p>
    <w:p w:rsidR="001E5FF0" w:rsidRPr="00AB05CB" w:rsidRDefault="001E5FF0" w:rsidP="003A41CD">
      <w:pPr>
        <w:jc w:val="both"/>
        <w:rPr>
          <w:rFonts w:ascii="Times New Roman" w:hAnsi="Times New Roman" w:cs="Times New Roman"/>
          <w:sz w:val="24"/>
          <w:szCs w:val="24"/>
          <w:lang w:eastAsia="fr-FR"/>
        </w:rPr>
      </w:pPr>
    </w:p>
    <w:p w:rsidR="00274F23" w:rsidRPr="004421C4" w:rsidRDefault="00274F23" w:rsidP="003A41CD">
      <w:pPr>
        <w:jc w:val="both"/>
        <w:rPr>
          <w:rFonts w:ascii="Times New Roman" w:hAnsi="Times New Roman" w:cs="Times New Roman"/>
          <w:sz w:val="24"/>
          <w:szCs w:val="24"/>
          <w:lang w:eastAsia="fr-FR"/>
        </w:rPr>
      </w:pPr>
      <w:r w:rsidRPr="00E640ED">
        <w:rPr>
          <w:rFonts w:ascii="Times New Roman" w:hAnsi="Times New Roman" w:cs="Times New Roman"/>
          <w:sz w:val="24"/>
          <w:szCs w:val="24"/>
          <w:lang w:eastAsia="fr-FR"/>
        </w:rPr>
        <w:lastRenderedPageBreak/>
        <w:t>L’Assurance Maladie étend</w:t>
      </w:r>
      <w:r w:rsidR="001E5FF0" w:rsidRPr="00E640ED">
        <w:rPr>
          <w:rFonts w:ascii="Times New Roman" w:hAnsi="Times New Roman" w:cs="Times New Roman"/>
          <w:sz w:val="24"/>
          <w:szCs w:val="24"/>
          <w:lang w:eastAsia="fr-FR"/>
        </w:rPr>
        <w:t xml:space="preserve"> ainsi</w:t>
      </w:r>
      <w:r w:rsidRPr="00C80D1A">
        <w:rPr>
          <w:rFonts w:ascii="Times New Roman" w:hAnsi="Times New Roman" w:cs="Times New Roman"/>
          <w:sz w:val="24"/>
          <w:szCs w:val="24"/>
          <w:lang w:eastAsia="fr-FR"/>
        </w:rPr>
        <w:t xml:space="preserve"> son téléservice « </w:t>
      </w:r>
      <w:hyperlink r:id="rId11" w:tgtFrame="_blank" w:tooltip="site declare.ameli.fr (nouvelle fenêtre)" w:history="1">
        <w:r w:rsidRPr="00C80D1A">
          <w:rPr>
            <w:rStyle w:val="Lienhypertexte"/>
            <w:rFonts w:ascii="Times New Roman" w:hAnsi="Times New Roman" w:cs="Times New Roman"/>
            <w:b/>
            <w:bCs/>
            <w:sz w:val="24"/>
            <w:szCs w:val="24"/>
            <w:lang w:eastAsia="fr-FR"/>
          </w:rPr>
          <w:t>declare.ameli.fr</w:t>
        </w:r>
      </w:hyperlink>
      <w:r w:rsidRPr="00C80D1A">
        <w:rPr>
          <w:rFonts w:ascii="Times New Roman" w:hAnsi="Times New Roman" w:cs="Times New Roman"/>
          <w:sz w:val="24"/>
          <w:szCs w:val="24"/>
          <w:lang w:eastAsia="fr-FR"/>
        </w:rPr>
        <w:t>»</w:t>
      </w:r>
      <w:r w:rsidRPr="004421C4">
        <w:rPr>
          <w:rFonts w:ascii="Times New Roman" w:hAnsi="Times New Roman" w:cs="Times New Roman"/>
          <w:sz w:val="24"/>
          <w:szCs w:val="24"/>
          <w:lang w:eastAsia="fr-FR"/>
        </w:rPr>
        <w:t xml:space="preserve"> mis en place le 3 mars pour </w:t>
      </w:r>
      <w:hyperlink r:id="rId12" w:history="1">
        <w:r w:rsidRPr="00C80D1A">
          <w:rPr>
            <w:rStyle w:val="Lienhypertexte"/>
            <w:rFonts w:ascii="Times New Roman" w:hAnsi="Times New Roman" w:cs="Times New Roman"/>
            <w:sz w:val="24"/>
            <w:szCs w:val="24"/>
            <w:lang w:eastAsia="fr-FR"/>
          </w:rPr>
          <w:t>permettre aux employeurs de déclarer leurs salariés sans possibilité de télétravail et qui sont contraints de rester à domicile, suite à la fermeture de l’établissement accueillant leur</w:t>
        </w:r>
        <w:r w:rsidR="008156E8" w:rsidRPr="00C80D1A">
          <w:rPr>
            <w:rStyle w:val="Lienhypertexte"/>
            <w:rFonts w:ascii="Times New Roman" w:hAnsi="Times New Roman" w:cs="Times New Roman"/>
            <w:sz w:val="24"/>
            <w:szCs w:val="24"/>
            <w:lang w:eastAsia="fr-FR"/>
          </w:rPr>
          <w:t>s</w:t>
        </w:r>
        <w:r w:rsidRPr="00C80D1A">
          <w:rPr>
            <w:rStyle w:val="Lienhypertexte"/>
            <w:rFonts w:ascii="Times New Roman" w:hAnsi="Times New Roman" w:cs="Times New Roman"/>
            <w:sz w:val="24"/>
            <w:szCs w:val="24"/>
            <w:lang w:eastAsia="fr-FR"/>
          </w:rPr>
          <w:t xml:space="preserve"> enfant</w:t>
        </w:r>
      </w:hyperlink>
      <w:r w:rsidRPr="00C80D1A">
        <w:rPr>
          <w:rFonts w:ascii="Times New Roman" w:hAnsi="Times New Roman" w:cs="Times New Roman"/>
          <w:sz w:val="24"/>
          <w:szCs w:val="24"/>
          <w:lang w:eastAsia="fr-FR"/>
        </w:rPr>
        <w:t>s.</w:t>
      </w:r>
    </w:p>
    <w:p w:rsidR="00274F23" w:rsidRDefault="00274F23" w:rsidP="006971A3">
      <w:pPr>
        <w:pStyle w:val="Paragraphedeliste"/>
        <w:rPr>
          <w:rFonts w:ascii="Times New Roman" w:hAnsi="Times New Roman" w:cs="Times New Roman"/>
          <w:b/>
          <w:bCs/>
          <w:sz w:val="24"/>
          <w:szCs w:val="24"/>
          <w:lang w:eastAsia="fr-FR"/>
        </w:rPr>
      </w:pPr>
    </w:p>
    <w:p w:rsidR="00CC3841" w:rsidRPr="00CC3841" w:rsidRDefault="00CC3841" w:rsidP="00CC3841">
      <w:pPr>
        <w:pStyle w:val="Paragraphedeliste"/>
        <w:numPr>
          <w:ilvl w:val="0"/>
          <w:numId w:val="4"/>
        </w:numPr>
        <w:rPr>
          <w:rFonts w:ascii="Times New Roman" w:hAnsi="Times New Roman" w:cs="Times New Roman"/>
          <w:b/>
          <w:bCs/>
          <w:sz w:val="24"/>
          <w:szCs w:val="24"/>
          <w:lang w:eastAsia="fr-FR"/>
        </w:rPr>
      </w:pPr>
      <w:r w:rsidRPr="00CC3841">
        <w:rPr>
          <w:rFonts w:ascii="Times New Roman" w:hAnsi="Times New Roman" w:cs="Times New Roman"/>
          <w:b/>
          <w:bCs/>
          <w:sz w:val="24"/>
          <w:szCs w:val="24"/>
          <w:lang w:eastAsia="fr-FR"/>
        </w:rPr>
        <w:t>Demander un report des charges sociales et fiscales</w:t>
      </w:r>
    </w:p>
    <w:p w:rsidR="00CC3841" w:rsidRPr="003D2441" w:rsidRDefault="00CC3841" w:rsidP="00CC3841">
      <w:pPr>
        <w:rPr>
          <w:rFonts w:ascii="Times New Roman" w:hAnsi="Times New Roman" w:cs="Times New Roman"/>
          <w:sz w:val="24"/>
          <w:szCs w:val="24"/>
        </w:rPr>
      </w:pPr>
    </w:p>
    <w:p w:rsidR="0026495C" w:rsidRPr="00912B2E" w:rsidRDefault="0026495C" w:rsidP="0026495C">
      <w:pPr>
        <w:jc w:val="both"/>
        <w:rPr>
          <w:rFonts w:ascii="Times New Roman" w:hAnsi="Times New Roman" w:cs="Times New Roman"/>
          <w:color w:val="FF0000"/>
          <w:sz w:val="24"/>
          <w:szCs w:val="24"/>
        </w:rPr>
      </w:pPr>
      <w:r w:rsidRPr="00912B2E">
        <w:rPr>
          <w:rFonts w:ascii="Times New Roman" w:hAnsi="Times New Roman" w:cs="Times New Roman"/>
          <w:color w:val="FF0000"/>
          <w:sz w:val="24"/>
          <w:szCs w:val="24"/>
        </w:rPr>
        <w:t xml:space="preserve">Le ministre de l'Action des comptes publics a annoncé, </w:t>
      </w:r>
      <w:hyperlink r:id="rId13" w:history="1">
        <w:r w:rsidRPr="00912B2E">
          <w:rPr>
            <w:rStyle w:val="Lienhypertexte"/>
            <w:rFonts w:ascii="Times New Roman" w:hAnsi="Times New Roman" w:cs="Times New Roman"/>
            <w:color w:val="FF0000"/>
            <w:sz w:val="24"/>
            <w:szCs w:val="24"/>
          </w:rPr>
          <w:t>le 22 mars</w:t>
        </w:r>
      </w:hyperlink>
      <w:r w:rsidRPr="00912B2E">
        <w:rPr>
          <w:rFonts w:ascii="Times New Roman" w:hAnsi="Times New Roman" w:cs="Times New Roman"/>
          <w:color w:val="FF0000"/>
          <w:sz w:val="24"/>
          <w:szCs w:val="24"/>
        </w:rPr>
        <w:t xml:space="preserve">, la </w:t>
      </w:r>
      <w:r w:rsidRPr="00912B2E">
        <w:rPr>
          <w:rFonts w:ascii="Times New Roman" w:hAnsi="Times New Roman" w:cs="Times New Roman"/>
          <w:b/>
          <w:bCs/>
          <w:color w:val="FF0000"/>
          <w:sz w:val="24"/>
          <w:szCs w:val="24"/>
        </w:rPr>
        <w:t>possibilité de reporter le paiement des charges sociales du 5 avril pour les entreprises et les travailleurs indépendants</w:t>
      </w:r>
      <w:r w:rsidRPr="00912B2E">
        <w:rPr>
          <w:rFonts w:ascii="Times New Roman" w:hAnsi="Times New Roman" w:cs="Times New Roman"/>
          <w:color w:val="FF0000"/>
          <w:sz w:val="24"/>
          <w:szCs w:val="24"/>
        </w:rPr>
        <w:t>. Pour ces derniers, cette échéance sera reportée automatiquement, les cotisations et contributions sociales dues étant lissées sur le reste de l’année.</w:t>
      </w:r>
    </w:p>
    <w:p w:rsidR="0026495C" w:rsidRPr="00912B2E" w:rsidRDefault="0026495C" w:rsidP="0026495C">
      <w:pPr>
        <w:jc w:val="both"/>
        <w:rPr>
          <w:rFonts w:ascii="Times New Roman" w:hAnsi="Times New Roman" w:cs="Times New Roman"/>
          <w:color w:val="FF0000"/>
          <w:sz w:val="24"/>
          <w:szCs w:val="24"/>
        </w:rPr>
      </w:pPr>
      <w:r w:rsidRPr="00912B2E">
        <w:rPr>
          <w:rFonts w:ascii="Times New Roman" w:hAnsi="Times New Roman" w:cs="Times New Roman"/>
          <w:color w:val="FF0000"/>
          <w:sz w:val="24"/>
          <w:szCs w:val="24"/>
        </w:rPr>
        <w:t xml:space="preserve">Les entreprises de plus de 50 salariés, dont l’échéance est prévue à cette date, et qui "font face à de sérieuses difficultés de trésorerie pourront ajuster leur paiement selon leurs besoins, ce qui entraînera le report de l'échéance. Des informations leur seront communiquées ultérieurement par les URSSAF sur le mode opératoire à suivre." </w:t>
      </w:r>
    </w:p>
    <w:p w:rsidR="0026495C" w:rsidRPr="00912B2E" w:rsidRDefault="0026495C" w:rsidP="0026495C">
      <w:pPr>
        <w:jc w:val="both"/>
        <w:rPr>
          <w:rFonts w:ascii="Times New Roman" w:hAnsi="Times New Roman" w:cs="Times New Roman"/>
          <w:color w:val="FF0000"/>
          <w:sz w:val="24"/>
          <w:szCs w:val="24"/>
        </w:rPr>
      </w:pPr>
      <w:r w:rsidRPr="00912B2E">
        <w:rPr>
          <w:rFonts w:ascii="Times New Roman" w:hAnsi="Times New Roman" w:cs="Times New Roman"/>
          <w:color w:val="FF0000"/>
          <w:sz w:val="24"/>
          <w:szCs w:val="24"/>
        </w:rPr>
        <w:t xml:space="preserve">Il a également annoncé </w:t>
      </w:r>
      <w:r w:rsidRPr="00912B2E">
        <w:rPr>
          <w:rFonts w:ascii="Times New Roman" w:hAnsi="Times New Roman" w:cs="Times New Roman"/>
          <w:b/>
          <w:bCs/>
          <w:color w:val="FF0000"/>
          <w:sz w:val="24"/>
          <w:szCs w:val="24"/>
        </w:rPr>
        <w:t>le remboursement accéléré des crédits d'impôt sur les sociétés restituables en 2020 et des crédits de TVA</w:t>
      </w:r>
      <w:r w:rsidRPr="00912B2E">
        <w:rPr>
          <w:rFonts w:ascii="Times New Roman" w:hAnsi="Times New Roman" w:cs="Times New Roman"/>
          <w:color w:val="FF0000"/>
          <w:sz w:val="24"/>
          <w:szCs w:val="24"/>
        </w:rPr>
        <w:t>.</w:t>
      </w:r>
    </w:p>
    <w:p w:rsidR="000D0FEC" w:rsidRDefault="000D0FEC" w:rsidP="0026495C">
      <w:pPr>
        <w:jc w:val="both"/>
        <w:rPr>
          <w:rFonts w:ascii="Times New Roman" w:hAnsi="Times New Roman" w:cs="Times New Roman"/>
          <w:sz w:val="24"/>
          <w:szCs w:val="24"/>
        </w:rPr>
      </w:pPr>
    </w:p>
    <w:p w:rsidR="00DE0A65" w:rsidRPr="003D2441" w:rsidRDefault="000D0FEC" w:rsidP="0026495C">
      <w:pPr>
        <w:jc w:val="both"/>
        <w:rPr>
          <w:rStyle w:val="Lienhypertexte"/>
          <w:rFonts w:ascii="Times New Roman" w:hAnsi="Times New Roman" w:cs="Times New Roman"/>
          <w:sz w:val="24"/>
          <w:szCs w:val="24"/>
        </w:rPr>
      </w:pPr>
      <w:r w:rsidRPr="003D2441">
        <w:rPr>
          <w:rFonts w:ascii="Times New Roman" w:hAnsi="Times New Roman" w:cs="Times New Roman"/>
          <w:sz w:val="24"/>
          <w:szCs w:val="24"/>
        </w:rPr>
        <w:t>Consulte</w:t>
      </w:r>
      <w:r>
        <w:rPr>
          <w:rFonts w:ascii="Times New Roman" w:hAnsi="Times New Roman" w:cs="Times New Roman"/>
          <w:sz w:val="24"/>
          <w:szCs w:val="24"/>
        </w:rPr>
        <w:t>z</w:t>
      </w:r>
      <w:r w:rsidR="00CC3841" w:rsidRPr="003D2441">
        <w:rPr>
          <w:rFonts w:ascii="Times New Roman" w:hAnsi="Times New Roman" w:cs="Times New Roman"/>
          <w:sz w:val="24"/>
          <w:szCs w:val="24"/>
        </w:rPr>
        <w:t xml:space="preserve">le site de </w:t>
      </w:r>
      <w:hyperlink r:id="rId14" w:history="1">
        <w:r w:rsidR="00CC3841" w:rsidRPr="000D0FEC">
          <w:rPr>
            <w:rStyle w:val="Lienhypertexte"/>
            <w:rFonts w:ascii="Times New Roman" w:hAnsi="Times New Roman" w:cs="Times New Roman"/>
            <w:sz w:val="24"/>
            <w:szCs w:val="24"/>
          </w:rPr>
          <w:t>l’URSSAF</w:t>
        </w:r>
      </w:hyperlink>
      <w:r w:rsidR="00CC3841" w:rsidRPr="003D2441">
        <w:rPr>
          <w:rFonts w:ascii="Times New Roman" w:hAnsi="Times New Roman" w:cs="Times New Roman"/>
          <w:sz w:val="24"/>
          <w:szCs w:val="24"/>
        </w:rPr>
        <w:t xml:space="preserve"> pour connaître les </w:t>
      </w:r>
      <w:r w:rsidR="001113B2" w:rsidRPr="003D2441">
        <w:rPr>
          <w:rFonts w:ascii="Times New Roman" w:hAnsi="Times New Roman" w:cs="Times New Roman"/>
          <w:sz w:val="24"/>
          <w:szCs w:val="24"/>
        </w:rPr>
        <w:t>démarches à suivre</w:t>
      </w:r>
      <w:r>
        <w:rPr>
          <w:rFonts w:ascii="Times New Roman" w:hAnsi="Times New Roman" w:cs="Times New Roman"/>
          <w:sz w:val="24"/>
          <w:szCs w:val="24"/>
        </w:rPr>
        <w:t>.</w:t>
      </w:r>
    </w:p>
    <w:p w:rsidR="00477276" w:rsidRPr="003D2441" w:rsidRDefault="00477276" w:rsidP="00DC5CD3">
      <w:pPr>
        <w:jc w:val="both"/>
        <w:rPr>
          <w:rFonts w:ascii="Times New Roman" w:eastAsia="Calibri" w:hAnsi="Times New Roman" w:cs="Times New Roman"/>
          <w:sz w:val="24"/>
          <w:szCs w:val="24"/>
        </w:rPr>
      </w:pPr>
      <w:r w:rsidRPr="003D2441">
        <w:rPr>
          <w:rFonts w:ascii="Times New Roman" w:eastAsia="Calibri" w:hAnsi="Times New Roman" w:cs="Times New Roman"/>
          <w:sz w:val="24"/>
          <w:szCs w:val="24"/>
        </w:rPr>
        <w:t>L’Urssaf a mis en place un numéro de téléphone pour les artisans, travailleurs indépendants : 3698 (service gratuit + prix appel)</w:t>
      </w:r>
      <w:r w:rsidR="00DE0A65" w:rsidRPr="003D2441">
        <w:rPr>
          <w:rFonts w:ascii="Times New Roman" w:eastAsia="Calibri" w:hAnsi="Times New Roman" w:cs="Times New Roman"/>
          <w:sz w:val="24"/>
          <w:szCs w:val="24"/>
        </w:rPr>
        <w:t xml:space="preserve"> et une page dédiée aux</w:t>
      </w:r>
      <w:hyperlink r:id="rId15" w:history="1">
        <w:r w:rsidR="00DE0A65" w:rsidRPr="003D2441">
          <w:rPr>
            <w:rStyle w:val="Lienhypertexte"/>
            <w:rFonts w:ascii="Times New Roman" w:eastAsia="Calibri" w:hAnsi="Times New Roman" w:cs="Times New Roman"/>
            <w:sz w:val="24"/>
            <w:szCs w:val="24"/>
          </w:rPr>
          <w:t>micro-entrepreneurs </w:t>
        </w:r>
      </w:hyperlink>
    </w:p>
    <w:p w:rsidR="00E81505" w:rsidRPr="003D2441" w:rsidRDefault="00E81505" w:rsidP="00DC5CD3">
      <w:pPr>
        <w:jc w:val="both"/>
        <w:rPr>
          <w:rFonts w:ascii="Times New Roman" w:eastAsia="Calibri" w:hAnsi="Times New Roman" w:cs="Times New Roman"/>
          <w:sz w:val="24"/>
          <w:szCs w:val="24"/>
        </w:rPr>
      </w:pPr>
      <w:r w:rsidRPr="003D2441">
        <w:rPr>
          <w:rFonts w:ascii="Times New Roman" w:eastAsia="Calibri" w:hAnsi="Times New Roman" w:cs="Times New Roman"/>
          <w:sz w:val="24"/>
          <w:szCs w:val="24"/>
        </w:rPr>
        <w:t xml:space="preserve">La </w:t>
      </w:r>
      <w:hyperlink r:id="rId16" w:history="1">
        <w:r w:rsidRPr="003D2441">
          <w:rPr>
            <w:rStyle w:val="Lienhypertexte"/>
            <w:rFonts w:ascii="Times New Roman" w:eastAsia="Calibri" w:hAnsi="Times New Roman" w:cs="Times New Roman"/>
            <w:sz w:val="24"/>
            <w:szCs w:val="24"/>
          </w:rPr>
          <w:t>DGFiP</w:t>
        </w:r>
      </w:hyperlink>
      <w:r w:rsidRPr="003D2441">
        <w:rPr>
          <w:rFonts w:ascii="Times New Roman" w:eastAsia="Calibri" w:hAnsi="Times New Roman" w:cs="Times New Roman"/>
          <w:sz w:val="24"/>
          <w:szCs w:val="24"/>
        </w:rPr>
        <w:t xml:space="preserve"> (Direction générale des finances publiques) déclenche des mesures exceptionnelles pour accompagner les entreprises et les travailleurs indépendants. </w:t>
      </w:r>
    </w:p>
    <w:p w:rsidR="002938C7" w:rsidRPr="003D2441" w:rsidRDefault="002938C7" w:rsidP="00DC5CD3">
      <w:pPr>
        <w:jc w:val="both"/>
        <w:rPr>
          <w:rFonts w:ascii="Times New Roman" w:eastAsia="Calibri" w:hAnsi="Times New Roman" w:cs="Times New Roman"/>
          <w:sz w:val="24"/>
          <w:szCs w:val="24"/>
        </w:rPr>
      </w:pPr>
      <w:r w:rsidRPr="003D2441">
        <w:rPr>
          <w:rFonts w:ascii="Times New Roman" w:eastAsia="Calibri" w:hAnsi="Times New Roman" w:cs="Times New Roman"/>
          <w:sz w:val="24"/>
          <w:szCs w:val="24"/>
        </w:rPr>
        <w:t>Si votre entreprise contracte des dettes fiscales et sociales</w:t>
      </w:r>
      <w:r w:rsidR="00E81505" w:rsidRPr="003D2441">
        <w:rPr>
          <w:rFonts w:ascii="Times New Roman" w:eastAsia="Calibri" w:hAnsi="Times New Roman" w:cs="Times New Roman"/>
          <w:sz w:val="24"/>
          <w:szCs w:val="24"/>
        </w:rPr>
        <w:t xml:space="preserve"> : consultez la </w:t>
      </w:r>
      <w:hyperlink r:id="rId17" w:history="1">
        <w:r w:rsidR="00E81505" w:rsidRPr="003D2441">
          <w:rPr>
            <w:rStyle w:val="Lienhypertexte"/>
            <w:rFonts w:ascii="Times New Roman" w:eastAsia="Calibri" w:hAnsi="Times New Roman" w:cs="Times New Roman"/>
            <w:sz w:val="24"/>
            <w:szCs w:val="24"/>
          </w:rPr>
          <w:t xml:space="preserve">liste des </w:t>
        </w:r>
        <w:r w:rsidRPr="003D2441">
          <w:rPr>
            <w:rStyle w:val="Lienhypertexte"/>
            <w:rFonts w:ascii="Times New Roman" w:eastAsia="Calibri" w:hAnsi="Times New Roman" w:cs="Times New Roman"/>
            <w:sz w:val="24"/>
            <w:szCs w:val="24"/>
          </w:rPr>
          <w:t>secrétaires permanents des Commissions des chefs de services financiers (CCSF), des Comités départementaux d’examen des problèmes de financement des entreprises (CODEFI) dans les Direction départementales ou régionales des Finances Publiques</w:t>
        </w:r>
      </w:hyperlink>
    </w:p>
    <w:p w:rsidR="00EB4D56" w:rsidRDefault="00EB4D56" w:rsidP="00DC5CD3">
      <w:pPr>
        <w:jc w:val="both"/>
        <w:rPr>
          <w:rFonts w:ascii="Times New Roman" w:eastAsia="Calibri" w:hAnsi="Times New Roman" w:cs="Times New Roman"/>
          <w:sz w:val="24"/>
          <w:szCs w:val="24"/>
        </w:rPr>
      </w:pPr>
    </w:p>
    <w:p w:rsidR="00EB4D56" w:rsidRPr="00903697" w:rsidRDefault="00477C3D" w:rsidP="00EB4D56">
      <w:pPr>
        <w:pStyle w:val="Paragraphedeliste"/>
        <w:numPr>
          <w:ilvl w:val="0"/>
          <w:numId w:val="4"/>
        </w:numPr>
        <w:jc w:val="both"/>
        <w:rPr>
          <w:rFonts w:ascii="Times New Roman" w:eastAsia="Calibri" w:hAnsi="Times New Roman" w:cs="Times New Roman"/>
          <w:b/>
          <w:bCs/>
          <w:sz w:val="24"/>
          <w:szCs w:val="24"/>
        </w:rPr>
      </w:pPr>
      <w:r w:rsidRPr="00903697">
        <w:rPr>
          <w:rFonts w:ascii="Times New Roman" w:eastAsia="Calibri" w:hAnsi="Times New Roman" w:cs="Times New Roman"/>
          <w:b/>
          <w:bCs/>
          <w:sz w:val="24"/>
          <w:szCs w:val="24"/>
        </w:rPr>
        <w:t xml:space="preserve">Saisir la </w:t>
      </w:r>
      <w:r w:rsidR="00EB4D56" w:rsidRPr="00903697">
        <w:rPr>
          <w:rFonts w:ascii="Times New Roman" w:eastAsia="Calibri" w:hAnsi="Times New Roman" w:cs="Times New Roman"/>
          <w:b/>
          <w:bCs/>
          <w:sz w:val="24"/>
          <w:szCs w:val="24"/>
        </w:rPr>
        <w:t>Médiation du crédit</w:t>
      </w:r>
    </w:p>
    <w:p w:rsidR="00EB4D56" w:rsidRPr="00C614AF" w:rsidRDefault="00EB4D56" w:rsidP="00EB4D56">
      <w:pPr>
        <w:jc w:val="both"/>
        <w:rPr>
          <w:rFonts w:ascii="Times New Roman" w:eastAsia="Calibri" w:hAnsi="Times New Roman" w:cs="Times New Roman"/>
          <w:sz w:val="24"/>
          <w:szCs w:val="24"/>
        </w:rPr>
      </w:pPr>
    </w:p>
    <w:p w:rsidR="00B958DD" w:rsidRPr="00C614AF" w:rsidRDefault="00EB4D56" w:rsidP="00EB4D56">
      <w:pPr>
        <w:jc w:val="both"/>
        <w:rPr>
          <w:rFonts w:ascii="Times New Roman" w:eastAsia="Calibri" w:hAnsi="Times New Roman" w:cs="Times New Roman"/>
          <w:sz w:val="24"/>
          <w:szCs w:val="24"/>
        </w:rPr>
      </w:pPr>
      <w:r w:rsidRPr="00C614AF">
        <w:rPr>
          <w:rFonts w:ascii="Times New Roman" w:eastAsia="Calibri" w:hAnsi="Times New Roman" w:cs="Times New Roman"/>
          <w:sz w:val="24"/>
          <w:szCs w:val="24"/>
        </w:rPr>
        <w:t xml:space="preserve">Les entreprises rencontrant des difficultés avec un  ou  plusieurs  établissements  financiers peuvent saisir la </w:t>
      </w:r>
      <w:hyperlink r:id="rId18" w:history="1">
        <w:r w:rsidRPr="00C614AF">
          <w:rPr>
            <w:rStyle w:val="Lienhypertexte"/>
            <w:rFonts w:asciiTheme="majorBidi" w:hAnsiTheme="majorBidi" w:cstheme="majorBidi"/>
            <w:color w:val="auto"/>
          </w:rPr>
          <w:t>Médiation du crédit</w:t>
        </w:r>
      </w:hyperlink>
      <w:r w:rsidRPr="00C614AF">
        <w:rPr>
          <w:rFonts w:ascii="Times New Roman" w:eastAsia="Calibri" w:hAnsi="Times New Roman" w:cs="Times New Roman"/>
          <w:sz w:val="24"/>
          <w:szCs w:val="24"/>
        </w:rPr>
        <w:t xml:space="preserve"> pour négocier avec sa banque un rééchelonnement des crédits bancaires. </w:t>
      </w:r>
    </w:p>
    <w:p w:rsidR="00EB4D56" w:rsidRPr="00C614AF" w:rsidRDefault="00EB4D56" w:rsidP="00EB4D56">
      <w:pPr>
        <w:jc w:val="both"/>
        <w:rPr>
          <w:rFonts w:ascii="Times New Roman" w:eastAsia="Calibri" w:hAnsi="Times New Roman" w:cs="Times New Roman"/>
          <w:sz w:val="24"/>
          <w:szCs w:val="24"/>
        </w:rPr>
      </w:pPr>
      <w:r w:rsidRPr="00C614AF">
        <w:rPr>
          <w:rFonts w:ascii="Times New Roman" w:eastAsia="Calibri" w:hAnsi="Times New Roman" w:cs="Times New Roman"/>
          <w:sz w:val="24"/>
          <w:szCs w:val="24"/>
        </w:rPr>
        <w:t xml:space="preserve">Une procédure accélérée </w:t>
      </w:r>
      <w:r w:rsidR="00B958DD" w:rsidRPr="00C614AF">
        <w:rPr>
          <w:rFonts w:ascii="Times New Roman" w:eastAsia="Calibri" w:hAnsi="Times New Roman" w:cs="Times New Roman"/>
          <w:sz w:val="24"/>
          <w:szCs w:val="24"/>
        </w:rPr>
        <w:t>est mise en place, en utilisant en priorité l’adresse mail générique existant à l’échelon départemental MEDIATION.CREDIT.XX@banque-france.fr (ou XX représente le numéro du département concerné)</w:t>
      </w:r>
    </w:p>
    <w:p w:rsidR="006A591B" w:rsidRDefault="00477C3D" w:rsidP="00CC3841">
      <w:pPr>
        <w:rPr>
          <w:rFonts w:ascii="Times New Roman" w:eastAsia="Calibri" w:hAnsi="Times New Roman" w:cs="Times New Roman"/>
          <w:sz w:val="24"/>
          <w:szCs w:val="24"/>
        </w:rPr>
      </w:pPr>
      <w:r w:rsidRPr="00C614AF">
        <w:rPr>
          <w:rFonts w:ascii="Times New Roman" w:eastAsia="Calibri" w:hAnsi="Times New Roman" w:cs="Times New Roman"/>
          <w:sz w:val="24"/>
          <w:szCs w:val="24"/>
        </w:rPr>
        <w:t>Accédez au</w:t>
      </w:r>
      <w:hyperlink r:id="rId19" w:history="1">
        <w:r w:rsidR="00B958DD" w:rsidRPr="00C614AF">
          <w:rPr>
            <w:rStyle w:val="Lienhypertexte"/>
            <w:rFonts w:ascii="Times New Roman" w:eastAsia="Calibri" w:hAnsi="Times New Roman" w:cs="Times New Roman"/>
            <w:color w:val="00B0F0"/>
            <w:sz w:val="24"/>
            <w:szCs w:val="24"/>
          </w:rPr>
          <w:t>formulaire</w:t>
        </w:r>
      </w:hyperlink>
      <w:r w:rsidRPr="00C614AF">
        <w:rPr>
          <w:rFonts w:ascii="Times New Roman" w:eastAsia="Calibri" w:hAnsi="Times New Roman" w:cs="Times New Roman"/>
          <w:sz w:val="24"/>
          <w:szCs w:val="24"/>
        </w:rPr>
        <w:t xml:space="preserve">. </w:t>
      </w:r>
    </w:p>
    <w:p w:rsidR="0026495C" w:rsidRDefault="0026495C" w:rsidP="00CC3841">
      <w:pPr>
        <w:rPr>
          <w:rFonts w:ascii="Times New Roman" w:hAnsi="Times New Roman" w:cs="Times New Roman"/>
          <w:b/>
          <w:bCs/>
          <w:sz w:val="24"/>
          <w:szCs w:val="24"/>
          <w:lang w:eastAsia="fr-FR"/>
        </w:rPr>
      </w:pPr>
    </w:p>
    <w:p w:rsidR="00274F23" w:rsidRPr="00DC5CD3" w:rsidRDefault="00CC3841" w:rsidP="00274F23">
      <w:pPr>
        <w:pStyle w:val="Paragraphedeliste"/>
        <w:numPr>
          <w:ilvl w:val="0"/>
          <w:numId w:val="4"/>
        </w:numPr>
        <w:rPr>
          <w:rFonts w:ascii="Times New Roman" w:hAnsi="Times New Roman" w:cs="Times New Roman"/>
          <w:b/>
          <w:bCs/>
          <w:sz w:val="24"/>
          <w:szCs w:val="24"/>
          <w:lang w:eastAsia="fr-FR"/>
        </w:rPr>
      </w:pPr>
      <w:r w:rsidRPr="00CC3841">
        <w:rPr>
          <w:rFonts w:ascii="Times New Roman" w:hAnsi="Times New Roman" w:cs="Times New Roman"/>
          <w:b/>
          <w:bCs/>
          <w:sz w:val="24"/>
          <w:szCs w:val="24"/>
          <w:lang w:eastAsia="fr-FR"/>
        </w:rPr>
        <w:t xml:space="preserve">Recourir </w:t>
      </w:r>
      <w:r>
        <w:rPr>
          <w:rFonts w:ascii="Times New Roman" w:hAnsi="Times New Roman" w:cs="Times New Roman"/>
          <w:b/>
          <w:bCs/>
          <w:sz w:val="24"/>
          <w:szCs w:val="24"/>
          <w:lang w:eastAsia="fr-FR"/>
        </w:rPr>
        <w:t>à l’activité</w:t>
      </w:r>
      <w:r w:rsidRPr="00CC3841">
        <w:rPr>
          <w:rFonts w:ascii="Times New Roman" w:hAnsi="Times New Roman" w:cs="Times New Roman"/>
          <w:b/>
          <w:bCs/>
          <w:sz w:val="24"/>
          <w:szCs w:val="24"/>
          <w:lang w:eastAsia="fr-FR"/>
        </w:rPr>
        <w:t xml:space="preserve"> partiel</w:t>
      </w:r>
      <w:r>
        <w:rPr>
          <w:rFonts w:ascii="Times New Roman" w:hAnsi="Times New Roman" w:cs="Times New Roman"/>
          <w:b/>
          <w:bCs/>
          <w:sz w:val="24"/>
          <w:szCs w:val="24"/>
          <w:lang w:eastAsia="fr-FR"/>
        </w:rPr>
        <w:t>le</w:t>
      </w:r>
      <w:r w:rsidR="00AD0C73">
        <w:rPr>
          <w:rFonts w:ascii="Times New Roman" w:hAnsi="Times New Roman" w:cs="Times New Roman"/>
          <w:b/>
          <w:bCs/>
          <w:sz w:val="24"/>
          <w:szCs w:val="24"/>
          <w:lang w:eastAsia="fr-FR"/>
        </w:rPr>
        <w:t xml:space="preserve"> (AP)</w:t>
      </w:r>
    </w:p>
    <w:p w:rsidR="00274F23" w:rsidRDefault="00274F23" w:rsidP="004D5273">
      <w:pPr>
        <w:jc w:val="both"/>
        <w:rPr>
          <w:rFonts w:ascii="Times New Roman" w:hAnsi="Times New Roman" w:cs="Times New Roman"/>
          <w:sz w:val="24"/>
          <w:szCs w:val="24"/>
          <w:lang w:eastAsia="fr-FR"/>
        </w:rPr>
      </w:pPr>
    </w:p>
    <w:p w:rsidR="00C23119" w:rsidRPr="00762A25" w:rsidRDefault="00C23119" w:rsidP="00C23119">
      <w:pPr>
        <w:jc w:val="both"/>
        <w:rPr>
          <w:rFonts w:asciiTheme="majorBidi" w:hAnsiTheme="majorBidi" w:cstheme="majorBidi"/>
          <w:sz w:val="24"/>
          <w:szCs w:val="24"/>
          <w:lang w:eastAsia="fr-FR"/>
        </w:rPr>
      </w:pPr>
      <w:r w:rsidRPr="00762A25">
        <w:rPr>
          <w:rFonts w:asciiTheme="majorBidi" w:hAnsiTheme="majorBidi" w:cstheme="majorBidi"/>
          <w:sz w:val="24"/>
          <w:szCs w:val="24"/>
          <w:lang w:eastAsia="fr-FR"/>
        </w:rPr>
        <w:t xml:space="preserve">Le </w:t>
      </w:r>
      <w:hyperlink r:id="rId20" w:history="1">
        <w:r w:rsidRPr="00762A25">
          <w:rPr>
            <w:rStyle w:val="Lienhypertexte"/>
            <w:rFonts w:asciiTheme="majorBidi" w:hAnsiTheme="majorBidi" w:cstheme="majorBidi"/>
          </w:rPr>
          <w:t>ministère du Travail</w:t>
        </w:r>
      </w:hyperlink>
      <w:r w:rsidRPr="00762A25">
        <w:rPr>
          <w:rFonts w:asciiTheme="majorBidi" w:hAnsiTheme="majorBidi" w:cstheme="majorBidi"/>
          <w:sz w:val="24"/>
          <w:szCs w:val="24"/>
          <w:lang w:eastAsia="fr-FR"/>
        </w:rPr>
        <w:t xml:space="preserve"> donne 30 jours aux entreprises pour déclarer leur activité partielle, avec effet rétroactif.</w:t>
      </w:r>
    </w:p>
    <w:p w:rsidR="00C23119" w:rsidRDefault="00C23119" w:rsidP="004D5273">
      <w:pPr>
        <w:jc w:val="both"/>
        <w:rPr>
          <w:rFonts w:ascii="Times New Roman" w:hAnsi="Times New Roman" w:cs="Times New Roman"/>
          <w:sz w:val="24"/>
          <w:szCs w:val="24"/>
          <w:lang w:eastAsia="fr-FR"/>
        </w:rPr>
      </w:pPr>
    </w:p>
    <w:p w:rsidR="00C87DCE" w:rsidRDefault="00B10830" w:rsidP="004D5273">
      <w:pPr>
        <w:jc w:val="both"/>
        <w:rPr>
          <w:rFonts w:ascii="Times New Roman" w:hAnsi="Times New Roman" w:cs="Times New Roman"/>
          <w:sz w:val="24"/>
          <w:szCs w:val="24"/>
          <w:lang w:eastAsia="fr-FR"/>
        </w:rPr>
      </w:pPr>
      <w:r w:rsidRPr="004D5273">
        <w:rPr>
          <w:rFonts w:ascii="Times New Roman" w:hAnsi="Times New Roman" w:cs="Times New Roman"/>
          <w:sz w:val="24"/>
          <w:szCs w:val="24"/>
          <w:lang w:eastAsia="fr-FR"/>
        </w:rPr>
        <w:t>Effectuez</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vos</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démarches</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directement</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en</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ligne</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sur</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le</w:t>
      </w:r>
      <w:r w:rsidR="00C87DCE">
        <w:rPr>
          <w:rFonts w:ascii="Times New Roman" w:hAnsi="Times New Roman" w:cs="Times New Roman"/>
          <w:sz w:val="24"/>
          <w:szCs w:val="24"/>
          <w:lang w:eastAsia="fr-FR"/>
        </w:rPr>
        <w:t> </w:t>
      </w:r>
      <w:r w:rsidRPr="004D5273">
        <w:rPr>
          <w:rFonts w:ascii="Times New Roman" w:hAnsi="Times New Roman" w:cs="Times New Roman"/>
          <w:sz w:val="24"/>
          <w:szCs w:val="24"/>
          <w:lang w:eastAsia="fr-FR"/>
        </w:rPr>
        <w:t>portail</w:t>
      </w:r>
      <w:r w:rsidR="00C87DCE">
        <w:rPr>
          <w:rFonts w:ascii="Times New Roman" w:hAnsi="Times New Roman" w:cs="Times New Roman"/>
          <w:sz w:val="24"/>
          <w:szCs w:val="24"/>
          <w:lang w:eastAsia="fr-FR"/>
        </w:rPr>
        <w:t> :</w:t>
      </w:r>
    </w:p>
    <w:p w:rsidR="004D5273" w:rsidRDefault="00002250" w:rsidP="004D5273">
      <w:pPr>
        <w:jc w:val="both"/>
        <w:rPr>
          <w:rStyle w:val="Lienhypertexte"/>
          <w:rFonts w:ascii="Times New Roman" w:hAnsi="Times New Roman" w:cs="Times New Roman"/>
          <w:sz w:val="24"/>
          <w:szCs w:val="24"/>
          <w:lang w:eastAsia="fr-FR"/>
        </w:rPr>
      </w:pPr>
      <w:hyperlink r:id="rId21" w:history="1">
        <w:r w:rsidR="00C87DCE" w:rsidRPr="00C87DCE">
          <w:rPr>
            <w:rStyle w:val="Lienhypertexte"/>
            <w:rFonts w:ascii="Times New Roman" w:hAnsi="Times New Roman" w:cs="Times New Roman"/>
            <w:sz w:val="24"/>
            <w:szCs w:val="24"/>
            <w:lang w:eastAsia="fr-FR"/>
          </w:rPr>
          <w:t>https://activitepartielle.emploi.gouv.fr</w:t>
        </w:r>
      </w:hyperlink>
    </w:p>
    <w:p w:rsidR="003E2306" w:rsidRDefault="003E2306" w:rsidP="004D5273">
      <w:pPr>
        <w:jc w:val="both"/>
        <w:rPr>
          <w:rFonts w:ascii="Times New Roman" w:eastAsia="Calibri" w:hAnsi="Times New Roman" w:cs="Times New Roman"/>
          <w:sz w:val="24"/>
          <w:szCs w:val="24"/>
        </w:rPr>
      </w:pPr>
    </w:p>
    <w:p w:rsidR="00DE0A65" w:rsidRPr="00DC5CD3" w:rsidRDefault="00DE0A65" w:rsidP="004D5273">
      <w:pPr>
        <w:jc w:val="both"/>
        <w:rPr>
          <w:rFonts w:ascii="Times New Roman" w:eastAsia="Calibri" w:hAnsi="Times New Roman" w:cs="Times New Roman"/>
          <w:sz w:val="24"/>
          <w:szCs w:val="24"/>
        </w:rPr>
      </w:pPr>
      <w:r w:rsidRPr="00DC5CD3">
        <w:rPr>
          <w:rFonts w:ascii="Times New Roman" w:eastAsia="Calibri" w:hAnsi="Times New Roman" w:cs="Times New Roman"/>
          <w:sz w:val="24"/>
          <w:szCs w:val="24"/>
        </w:rPr>
        <w:t>Les indépendants ne sont pas éligibles à l’activité partielle</w:t>
      </w:r>
      <w:r w:rsidR="00AD0C73">
        <w:rPr>
          <w:rFonts w:ascii="Times New Roman" w:eastAsia="Calibri" w:hAnsi="Times New Roman" w:cs="Times New Roman"/>
          <w:sz w:val="24"/>
          <w:szCs w:val="24"/>
        </w:rPr>
        <w:t xml:space="preserve"> mais pourront bénéficier du fonds de solidarité [en cours de mise en œuvre] annoncé par le Gouvernement</w:t>
      </w:r>
      <w:r>
        <w:rPr>
          <w:rFonts w:ascii="Times New Roman" w:eastAsia="Calibri" w:hAnsi="Times New Roman" w:cs="Times New Roman"/>
          <w:sz w:val="24"/>
          <w:szCs w:val="24"/>
        </w:rPr>
        <w:t xml:space="preserve">. </w:t>
      </w:r>
      <w:r w:rsidRPr="00DE0A65">
        <w:rPr>
          <w:rFonts w:ascii="Times New Roman" w:eastAsia="Calibri" w:hAnsi="Times New Roman" w:cs="Times New Roman"/>
          <w:sz w:val="24"/>
          <w:szCs w:val="24"/>
        </w:rPr>
        <w:t xml:space="preserve">En tant que salarié, l’apprenti peut être mis en </w:t>
      </w:r>
      <w:r w:rsidR="00E6385A" w:rsidRPr="00DE0A65">
        <w:rPr>
          <w:rFonts w:ascii="Times New Roman" w:eastAsia="Calibri" w:hAnsi="Times New Roman" w:cs="Times New Roman"/>
          <w:sz w:val="24"/>
          <w:szCs w:val="24"/>
        </w:rPr>
        <w:t>activité</w:t>
      </w:r>
      <w:r w:rsidRPr="00DE0A65">
        <w:rPr>
          <w:rFonts w:ascii="Times New Roman" w:eastAsia="Calibri" w:hAnsi="Times New Roman" w:cs="Times New Roman"/>
          <w:sz w:val="24"/>
          <w:szCs w:val="24"/>
        </w:rPr>
        <w:t>́ partielle par son entreprise</w:t>
      </w:r>
      <w:r w:rsidR="00AD0C73">
        <w:rPr>
          <w:rFonts w:ascii="Times New Roman" w:eastAsia="Calibri" w:hAnsi="Times New Roman" w:cs="Times New Roman"/>
          <w:sz w:val="24"/>
          <w:szCs w:val="24"/>
        </w:rPr>
        <w:t>.</w:t>
      </w:r>
    </w:p>
    <w:p w:rsidR="003E2306" w:rsidRDefault="003E2306" w:rsidP="004D5273">
      <w:pPr>
        <w:jc w:val="both"/>
        <w:rPr>
          <w:rStyle w:val="Lienhypertexte"/>
          <w:rFonts w:ascii="Times New Roman" w:hAnsi="Times New Roman" w:cs="Times New Roman"/>
          <w:sz w:val="24"/>
          <w:szCs w:val="24"/>
          <w:u w:val="none"/>
          <w:lang w:eastAsia="fr-FR"/>
        </w:rPr>
      </w:pPr>
    </w:p>
    <w:p w:rsidR="00C87DCE" w:rsidRPr="00DC5CD3" w:rsidRDefault="00B10830" w:rsidP="004D5273">
      <w:pPr>
        <w:jc w:val="both"/>
        <w:rPr>
          <w:rStyle w:val="Lienhypertexte"/>
          <w:rFonts w:ascii="Times New Roman" w:hAnsi="Times New Roman" w:cs="Times New Roman"/>
          <w:sz w:val="24"/>
          <w:szCs w:val="24"/>
          <w:u w:val="none"/>
          <w:lang w:eastAsia="fr-FR"/>
        </w:rPr>
      </w:pPr>
      <w:r w:rsidRPr="00DC5CD3">
        <w:rPr>
          <w:rStyle w:val="Lienhypertexte"/>
          <w:rFonts w:ascii="Times New Roman" w:hAnsi="Times New Roman" w:cs="Times New Roman"/>
          <w:sz w:val="24"/>
          <w:szCs w:val="24"/>
          <w:u w:val="none"/>
          <w:lang w:eastAsia="fr-FR"/>
        </w:rPr>
        <w:lastRenderedPageBreak/>
        <w:t xml:space="preserve">Simulez votre activité partielle :  </w:t>
      </w:r>
    </w:p>
    <w:p w:rsidR="001113B2" w:rsidRPr="00CC3841" w:rsidRDefault="00002250" w:rsidP="001113B2">
      <w:pPr>
        <w:rPr>
          <w:rFonts w:ascii="Times New Roman" w:hAnsi="Times New Roman" w:cs="Times New Roman"/>
          <w:sz w:val="24"/>
          <w:szCs w:val="24"/>
          <w:lang w:eastAsia="fr-FR"/>
        </w:rPr>
      </w:pPr>
      <w:hyperlink r:id="rId22" w:history="1">
        <w:r w:rsidR="00A8565F" w:rsidRPr="00A8565F">
          <w:rPr>
            <w:rStyle w:val="Lienhypertexte"/>
            <w:rFonts w:ascii="Times New Roman" w:hAnsi="Times New Roman" w:cs="Times New Roman"/>
            <w:sz w:val="24"/>
            <w:szCs w:val="24"/>
            <w:lang w:eastAsia="fr-FR"/>
          </w:rPr>
          <w:t>http://www.simulateurap.emploi.gouv.fr/</w:t>
        </w:r>
      </w:hyperlink>
    </w:p>
    <w:p w:rsidR="00CC3841" w:rsidRPr="00CC3841" w:rsidRDefault="00CC3841" w:rsidP="00CC3841">
      <w:pPr>
        <w:rPr>
          <w:rFonts w:ascii="Times New Roman" w:hAnsi="Times New Roman" w:cs="Times New Roman"/>
          <w:b/>
          <w:bCs/>
          <w:sz w:val="24"/>
          <w:szCs w:val="24"/>
          <w:lang w:eastAsia="fr-FR"/>
        </w:rPr>
      </w:pPr>
    </w:p>
    <w:p w:rsidR="001113B2" w:rsidRPr="004A0B93" w:rsidRDefault="001113B2" w:rsidP="004A0B93">
      <w:pPr>
        <w:pStyle w:val="Paragraphedeliste"/>
        <w:numPr>
          <w:ilvl w:val="0"/>
          <w:numId w:val="4"/>
        </w:numPr>
        <w:rPr>
          <w:rFonts w:ascii="Times New Roman" w:hAnsi="Times New Roman" w:cs="Times New Roman"/>
          <w:b/>
          <w:bCs/>
          <w:sz w:val="24"/>
          <w:szCs w:val="24"/>
          <w:lang w:eastAsia="fr-FR"/>
        </w:rPr>
      </w:pPr>
      <w:r w:rsidRPr="004A0B93">
        <w:rPr>
          <w:rFonts w:ascii="Times New Roman" w:hAnsi="Times New Roman" w:cs="Times New Roman"/>
          <w:b/>
          <w:bCs/>
          <w:sz w:val="24"/>
          <w:szCs w:val="24"/>
          <w:lang w:eastAsia="fr-FR"/>
        </w:rPr>
        <w:t xml:space="preserve">Obtenir un prêt de trésorerie </w:t>
      </w:r>
    </w:p>
    <w:p w:rsidR="001113B2" w:rsidRPr="001113B2" w:rsidRDefault="001113B2" w:rsidP="001113B2">
      <w:pPr>
        <w:rPr>
          <w:rFonts w:ascii="Times New Roman" w:hAnsi="Times New Roman" w:cs="Times New Roman"/>
          <w:sz w:val="24"/>
          <w:szCs w:val="24"/>
          <w:lang w:eastAsia="fr-FR"/>
        </w:rPr>
      </w:pPr>
    </w:p>
    <w:p w:rsidR="00BC55B6" w:rsidRDefault="00BC55B6" w:rsidP="00BC55B6">
      <w:pPr>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Un dispositif exceptionnel de garantie a été mis en place par le Gouvernement pour permettre de soutenir le financement bancaire des entreprises à hauteur de 300 milliards d’euros. Le dispositif a pour objectif de faciliter l’octroi par les banques de prêts de trésorerie aux entreprises de toutes tailles. Il pourra couvrir tous les nouveaux prêts de trésorerie accordés à partir du </w:t>
      </w:r>
      <w:r w:rsidRPr="00762A25">
        <w:rPr>
          <w:rFonts w:ascii="Times New Roman" w:hAnsi="Times New Roman" w:cs="Times New Roman"/>
          <w:b/>
          <w:bCs/>
          <w:sz w:val="24"/>
          <w:szCs w:val="24"/>
          <w:lang w:eastAsia="fr-FR"/>
        </w:rPr>
        <w:t>16 mars et jusqu’au 31 décembre 2020</w:t>
      </w:r>
      <w:r>
        <w:rPr>
          <w:rFonts w:ascii="Times New Roman" w:hAnsi="Times New Roman" w:cs="Times New Roman"/>
          <w:sz w:val="24"/>
          <w:szCs w:val="24"/>
          <w:lang w:eastAsia="fr-FR"/>
        </w:rPr>
        <w:t xml:space="preserve">. </w:t>
      </w:r>
    </w:p>
    <w:p w:rsidR="001113B2" w:rsidRPr="001113B2" w:rsidRDefault="001113B2" w:rsidP="00DF3C64">
      <w:pPr>
        <w:jc w:val="both"/>
        <w:rPr>
          <w:rFonts w:ascii="Times New Roman" w:hAnsi="Times New Roman" w:cs="Times New Roman"/>
          <w:sz w:val="24"/>
          <w:szCs w:val="24"/>
          <w:lang w:eastAsia="fr-FR"/>
        </w:rPr>
      </w:pPr>
      <w:r w:rsidRPr="001113B2">
        <w:rPr>
          <w:rFonts w:ascii="Times New Roman" w:hAnsi="Times New Roman" w:cs="Times New Roman"/>
          <w:sz w:val="24"/>
          <w:szCs w:val="24"/>
          <w:lang w:eastAsia="fr-FR"/>
        </w:rPr>
        <w:t xml:space="preserve">La </w:t>
      </w:r>
      <w:hyperlink r:id="rId23" w:history="1">
        <w:r w:rsidRPr="00B3210C">
          <w:rPr>
            <w:rStyle w:val="Lienhypertexte"/>
            <w:rFonts w:ascii="Times New Roman" w:hAnsi="Times New Roman" w:cs="Times New Roman"/>
            <w:sz w:val="24"/>
            <w:szCs w:val="24"/>
            <w:lang w:eastAsia="fr-FR"/>
          </w:rPr>
          <w:t>Banque Publique d’investissement (BPI France)</w:t>
        </w:r>
      </w:hyperlink>
      <w:r w:rsidRPr="001113B2">
        <w:rPr>
          <w:rFonts w:ascii="Times New Roman" w:hAnsi="Times New Roman" w:cs="Times New Roman"/>
          <w:sz w:val="24"/>
          <w:szCs w:val="24"/>
          <w:lang w:eastAsia="fr-FR"/>
        </w:rPr>
        <w:t xml:space="preserve"> a activé un plan de soutien à destination des TPE et PME impactées. Il est possible de se renseigner directement sur ces mesures au numéro vert mis en place : 0 969 370 240ou sur leur site</w:t>
      </w:r>
      <w:r w:rsidR="00B3210C">
        <w:rPr>
          <w:rFonts w:ascii="Times New Roman" w:hAnsi="Times New Roman" w:cs="Times New Roman"/>
          <w:b/>
          <w:bCs/>
          <w:sz w:val="24"/>
          <w:szCs w:val="24"/>
          <w:lang w:eastAsia="fr-FR"/>
        </w:rPr>
        <w:t>.</w:t>
      </w:r>
    </w:p>
    <w:p w:rsidR="001113B2" w:rsidRDefault="001113B2" w:rsidP="00CC3841">
      <w:pPr>
        <w:rPr>
          <w:rFonts w:ascii="Times New Roman" w:hAnsi="Times New Roman" w:cs="Times New Roman"/>
          <w:sz w:val="24"/>
          <w:szCs w:val="24"/>
          <w:lang w:eastAsia="fr-FR"/>
        </w:rPr>
      </w:pPr>
    </w:p>
    <w:p w:rsidR="001113B2" w:rsidRPr="004A0B93" w:rsidRDefault="001113B2" w:rsidP="004A0B93">
      <w:pPr>
        <w:pStyle w:val="Paragraphedeliste"/>
        <w:numPr>
          <w:ilvl w:val="0"/>
          <w:numId w:val="4"/>
        </w:numPr>
        <w:rPr>
          <w:rFonts w:ascii="Times New Roman" w:hAnsi="Times New Roman" w:cs="Times New Roman"/>
          <w:b/>
          <w:bCs/>
          <w:sz w:val="24"/>
          <w:szCs w:val="24"/>
          <w:lang w:eastAsia="fr-FR"/>
        </w:rPr>
      </w:pPr>
      <w:r w:rsidRPr="004A0B93">
        <w:rPr>
          <w:rFonts w:ascii="Times New Roman" w:hAnsi="Times New Roman" w:cs="Times New Roman"/>
          <w:b/>
          <w:bCs/>
          <w:sz w:val="24"/>
          <w:szCs w:val="24"/>
          <w:lang w:eastAsia="fr-FR"/>
        </w:rPr>
        <w:t>Obtenir un délai de paiement ou de remise d’impôt direct</w:t>
      </w:r>
    </w:p>
    <w:p w:rsidR="001113B2" w:rsidRDefault="001113B2" w:rsidP="00CC3841">
      <w:pPr>
        <w:rPr>
          <w:rFonts w:ascii="Times New Roman" w:hAnsi="Times New Roman" w:cs="Times New Roman"/>
          <w:sz w:val="24"/>
          <w:szCs w:val="24"/>
          <w:lang w:eastAsia="fr-FR"/>
        </w:rPr>
      </w:pPr>
    </w:p>
    <w:p w:rsidR="001113B2" w:rsidRPr="001113B2" w:rsidRDefault="001113B2" w:rsidP="00DF3C64">
      <w:pPr>
        <w:jc w:val="both"/>
        <w:rPr>
          <w:rFonts w:ascii="Times New Roman" w:hAnsi="Times New Roman" w:cs="Times New Roman"/>
          <w:sz w:val="24"/>
          <w:szCs w:val="24"/>
          <w:lang w:eastAsia="fr-FR"/>
        </w:rPr>
      </w:pPr>
      <w:r>
        <w:rPr>
          <w:rFonts w:ascii="Times New Roman" w:hAnsi="Times New Roman" w:cs="Times New Roman"/>
          <w:sz w:val="24"/>
          <w:szCs w:val="24"/>
          <w:lang w:eastAsia="fr-FR"/>
        </w:rPr>
        <w:t>Un</w:t>
      </w:r>
      <w:r w:rsidRPr="001113B2">
        <w:rPr>
          <w:rFonts w:ascii="Times New Roman" w:hAnsi="Times New Roman" w:cs="Times New Roman"/>
          <w:sz w:val="24"/>
          <w:szCs w:val="24"/>
          <w:lang w:eastAsia="fr-FR"/>
        </w:rPr>
        <w:t xml:space="preserve"> modèle de demande de délai de paiement ou de remise d'impôt direct a été mis à disposition par la </w:t>
      </w:r>
      <w:hyperlink r:id="rId24" w:history="1">
        <w:r w:rsidRPr="00B3210C">
          <w:rPr>
            <w:rStyle w:val="Lienhypertexte"/>
            <w:rFonts w:ascii="Times New Roman" w:hAnsi="Times New Roman" w:cs="Times New Roman"/>
            <w:sz w:val="24"/>
            <w:szCs w:val="24"/>
            <w:lang w:eastAsia="fr-FR"/>
          </w:rPr>
          <w:t>DGFIP</w:t>
        </w:r>
      </w:hyperlink>
      <w:r w:rsidRPr="001113B2">
        <w:rPr>
          <w:rFonts w:ascii="Times New Roman" w:hAnsi="Times New Roman" w:cs="Times New Roman"/>
          <w:sz w:val="24"/>
          <w:szCs w:val="24"/>
          <w:lang w:eastAsia="fr-FR"/>
        </w:rPr>
        <w:t xml:space="preserve"> sur le site</w:t>
      </w:r>
      <w:hyperlink r:id="rId25" w:history="1">
        <w:r w:rsidR="00B3210C" w:rsidRPr="00B3210C">
          <w:rPr>
            <w:rStyle w:val="Lienhypertexte"/>
            <w:rFonts w:ascii="Times New Roman" w:hAnsi="Times New Roman" w:cs="Times New Roman"/>
            <w:sz w:val="24"/>
            <w:szCs w:val="24"/>
            <w:lang w:eastAsia="fr-FR"/>
          </w:rPr>
          <w:t>.</w:t>
        </w:r>
      </w:hyperlink>
    </w:p>
    <w:p w:rsidR="001113B2" w:rsidRDefault="001113B2" w:rsidP="00CC3841">
      <w:pPr>
        <w:rPr>
          <w:rFonts w:ascii="Times New Roman" w:hAnsi="Times New Roman" w:cs="Times New Roman"/>
          <w:b/>
          <w:bCs/>
          <w:sz w:val="24"/>
          <w:szCs w:val="24"/>
          <w:lang w:eastAsia="fr-FR"/>
        </w:rPr>
      </w:pPr>
    </w:p>
    <w:p w:rsidR="001113B2" w:rsidRPr="004A0B93" w:rsidRDefault="00CC3841" w:rsidP="004A0B93">
      <w:pPr>
        <w:pStyle w:val="Paragraphedeliste"/>
        <w:numPr>
          <w:ilvl w:val="0"/>
          <w:numId w:val="4"/>
        </w:numPr>
        <w:rPr>
          <w:rFonts w:ascii="Times New Roman" w:hAnsi="Times New Roman" w:cs="Times New Roman"/>
          <w:b/>
          <w:bCs/>
          <w:sz w:val="24"/>
          <w:szCs w:val="24"/>
          <w:lang w:eastAsia="fr-FR"/>
        </w:rPr>
      </w:pPr>
      <w:r w:rsidRPr="004A0B93">
        <w:rPr>
          <w:rFonts w:ascii="Times New Roman" w:hAnsi="Times New Roman" w:cs="Times New Roman"/>
          <w:b/>
          <w:bCs/>
          <w:sz w:val="24"/>
          <w:szCs w:val="24"/>
          <w:lang w:eastAsia="fr-FR"/>
        </w:rPr>
        <w:t xml:space="preserve">Connaitre les activités </w:t>
      </w:r>
      <w:r w:rsidR="004A0B93" w:rsidRPr="004A0B93">
        <w:rPr>
          <w:rFonts w:ascii="Times New Roman" w:hAnsi="Times New Roman" w:cs="Times New Roman"/>
          <w:b/>
          <w:bCs/>
          <w:sz w:val="24"/>
          <w:szCs w:val="24"/>
          <w:lang w:eastAsia="fr-FR"/>
        </w:rPr>
        <w:t xml:space="preserve">artisanales </w:t>
      </w:r>
      <w:r w:rsidRPr="004A0B93">
        <w:rPr>
          <w:rFonts w:ascii="Times New Roman" w:hAnsi="Times New Roman" w:cs="Times New Roman"/>
          <w:b/>
          <w:bCs/>
          <w:sz w:val="24"/>
          <w:szCs w:val="24"/>
          <w:lang w:eastAsia="fr-FR"/>
        </w:rPr>
        <w:t xml:space="preserve">autorisées à </w:t>
      </w:r>
      <w:r w:rsidR="00AE7D66">
        <w:rPr>
          <w:rFonts w:ascii="Times New Roman" w:hAnsi="Times New Roman" w:cs="Times New Roman"/>
          <w:b/>
          <w:bCs/>
          <w:sz w:val="24"/>
          <w:szCs w:val="24"/>
          <w:lang w:eastAsia="fr-FR"/>
        </w:rPr>
        <w:t>accueillir du public</w:t>
      </w:r>
    </w:p>
    <w:p w:rsidR="001113B2" w:rsidRDefault="001113B2" w:rsidP="00CC3841">
      <w:pPr>
        <w:rPr>
          <w:rFonts w:ascii="Times New Roman" w:hAnsi="Times New Roman" w:cs="Times New Roman"/>
          <w:b/>
          <w:bCs/>
          <w:sz w:val="24"/>
          <w:szCs w:val="24"/>
          <w:lang w:eastAsia="fr-FR"/>
        </w:rPr>
      </w:pPr>
    </w:p>
    <w:p w:rsidR="00477043" w:rsidRPr="001113B2" w:rsidRDefault="00477043" w:rsidP="001113B2">
      <w:pPr>
        <w:rPr>
          <w:rFonts w:ascii="Times New Roman" w:hAnsi="Times New Roman" w:cs="Times New Roman"/>
          <w:sz w:val="24"/>
          <w:szCs w:val="24"/>
          <w:lang w:eastAsia="fr-FR"/>
        </w:rPr>
      </w:pPr>
      <w:r>
        <w:rPr>
          <w:rFonts w:ascii="Times New Roman" w:hAnsi="Times New Roman" w:cs="Times New Roman"/>
          <w:sz w:val="24"/>
          <w:szCs w:val="24"/>
          <w:lang w:eastAsia="fr-FR"/>
        </w:rPr>
        <w:t>Certains établissements relevant des activités suivantes peuvent continuer à recevoir du public</w:t>
      </w:r>
      <w:r w:rsidR="004A0B93">
        <w:rPr>
          <w:rFonts w:ascii="Times New Roman" w:hAnsi="Times New Roman" w:cs="Times New Roman"/>
          <w:sz w:val="24"/>
          <w:szCs w:val="24"/>
          <w:lang w:eastAsia="fr-FR"/>
        </w:rPr>
        <w:t> :</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Entretien et réparation de véhicules automobiles, de véhicules, engins et matériels agricoles</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et réparation de motocycles et cycles</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d’alimentation générale</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Magasins multi-commerces</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de fruits et légumes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de viandes et de produits à base de viande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de poissons, crustacés et mollusques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de pain, pâtisserie et confiserie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de boissons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Autres commerces de détail alimentaires en magasin spécialisé</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Commerce de détail alimentaire sur éventaires et marchésVente par automates et autres commerces de détail hors magasin, éventaires ou marchés n.c.a.</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Hôtels et hébergement similaire</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Hébergement touristique et autre hébergement de courte durée lorsqu’il constitue pour les personnes qui y vivent un domicile régulier</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Réparation d’ordinateurs et de biens personnels et domestiques</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Blanchisserie-teinturerie de gros ou de détail</w:t>
      </w:r>
    </w:p>
    <w:p w:rsidR="001113B2" w:rsidRPr="001113B2" w:rsidRDefault="001113B2" w:rsidP="001113B2">
      <w:pPr>
        <w:rPr>
          <w:rFonts w:ascii="Times New Roman" w:hAnsi="Times New Roman" w:cs="Times New Roman"/>
          <w:sz w:val="24"/>
          <w:szCs w:val="24"/>
          <w:lang w:eastAsia="fr-FR"/>
        </w:rPr>
      </w:pPr>
    </w:p>
    <w:p w:rsidR="004A0B93" w:rsidRDefault="001113B2" w:rsidP="001113B2">
      <w:pPr>
        <w:rPr>
          <w:rFonts w:ascii="Times New Roman" w:hAnsi="Times New Roman" w:cs="Times New Roman"/>
          <w:sz w:val="24"/>
          <w:szCs w:val="24"/>
          <w:lang w:eastAsia="fr-FR"/>
        </w:rPr>
      </w:pPr>
      <w:r w:rsidRPr="001113B2">
        <w:rPr>
          <w:rFonts w:ascii="Times New Roman" w:hAnsi="Times New Roman" w:cs="Times New Roman"/>
          <w:sz w:val="24"/>
          <w:szCs w:val="24"/>
          <w:lang w:eastAsia="fr-FR"/>
        </w:rPr>
        <w:t>Les activités artisanales suivantes ne peuvent pas recevoir de public, mais peuvent continuer à exercer sous certaines conditions :</w:t>
      </w:r>
    </w:p>
    <w:p w:rsidR="00907BEF" w:rsidRPr="001113B2" w:rsidRDefault="00907BEF" w:rsidP="001113B2">
      <w:pPr>
        <w:rPr>
          <w:rFonts w:ascii="Times New Roman" w:hAnsi="Times New Roman" w:cs="Times New Roman"/>
          <w:sz w:val="24"/>
          <w:szCs w:val="24"/>
          <w:lang w:eastAsia="fr-FR"/>
        </w:rPr>
      </w:pP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Restaurants et débits de boissons, pour leurs activités de livraison et de vente à emporter, le “room service” des restaurants et bars d’hôtels.</w:t>
      </w:r>
    </w:p>
    <w:p w:rsidR="001113B2" w:rsidRPr="004A0B93" w:rsidRDefault="001113B2" w:rsidP="004A0B93">
      <w:pPr>
        <w:ind w:left="708"/>
        <w:rPr>
          <w:rFonts w:ascii="Times New Roman" w:hAnsi="Times New Roman" w:cs="Times New Roman"/>
          <w:sz w:val="24"/>
          <w:szCs w:val="24"/>
          <w:lang w:eastAsia="fr-FR"/>
        </w:rPr>
      </w:pPr>
      <w:r w:rsidRPr="004A0B93">
        <w:rPr>
          <w:rFonts w:ascii="Times New Roman" w:hAnsi="Times New Roman" w:cs="Times New Roman"/>
          <w:sz w:val="24"/>
          <w:szCs w:val="24"/>
          <w:lang w:eastAsia="fr-FR"/>
        </w:rPr>
        <w:t>Magasins de vente, pour leurs activités de livraison et de retraits de commandes.</w:t>
      </w:r>
    </w:p>
    <w:p w:rsidR="001113B2" w:rsidRPr="001113B2" w:rsidRDefault="001113B2" w:rsidP="001113B2">
      <w:pPr>
        <w:rPr>
          <w:rFonts w:ascii="Times New Roman" w:hAnsi="Times New Roman" w:cs="Times New Roman"/>
          <w:sz w:val="24"/>
          <w:szCs w:val="24"/>
          <w:lang w:eastAsia="fr-FR"/>
        </w:rPr>
      </w:pPr>
    </w:p>
    <w:p w:rsidR="001113B2" w:rsidRDefault="004A0B93" w:rsidP="001113B2">
      <w:pPr>
        <w:rPr>
          <w:rFonts w:ascii="Times New Roman" w:hAnsi="Times New Roman" w:cs="Times New Roman"/>
          <w:sz w:val="24"/>
          <w:szCs w:val="24"/>
          <w:lang w:eastAsia="fr-FR"/>
        </w:rPr>
      </w:pPr>
      <w:r>
        <w:rPr>
          <w:rFonts w:ascii="Times New Roman" w:hAnsi="Times New Roman" w:cs="Times New Roman"/>
          <w:sz w:val="24"/>
          <w:szCs w:val="24"/>
          <w:lang w:eastAsia="fr-FR"/>
        </w:rPr>
        <w:t>L</w:t>
      </w:r>
      <w:r w:rsidR="001113B2" w:rsidRPr="001113B2">
        <w:rPr>
          <w:rFonts w:ascii="Times New Roman" w:hAnsi="Times New Roman" w:cs="Times New Roman"/>
          <w:sz w:val="24"/>
          <w:szCs w:val="24"/>
          <w:lang w:eastAsia="fr-FR"/>
        </w:rPr>
        <w:t>es activités non-artisanales</w:t>
      </w:r>
      <w:r>
        <w:rPr>
          <w:rFonts w:ascii="Times New Roman" w:hAnsi="Times New Roman" w:cs="Times New Roman"/>
          <w:sz w:val="24"/>
          <w:szCs w:val="24"/>
          <w:lang w:eastAsia="fr-FR"/>
        </w:rPr>
        <w:t xml:space="preserve"> suivantes </w:t>
      </w:r>
      <w:r w:rsidR="001113B2" w:rsidRPr="001113B2">
        <w:rPr>
          <w:rFonts w:ascii="Times New Roman" w:hAnsi="Times New Roman" w:cs="Times New Roman"/>
          <w:sz w:val="24"/>
          <w:szCs w:val="24"/>
          <w:lang w:eastAsia="fr-FR"/>
        </w:rPr>
        <w:t>ne sont pas concernées par une fermeture imposée :</w:t>
      </w:r>
    </w:p>
    <w:p w:rsidR="004A0B93" w:rsidRPr="001113B2" w:rsidRDefault="004A0B93" w:rsidP="001113B2">
      <w:pPr>
        <w:rPr>
          <w:rFonts w:ascii="Times New Roman" w:hAnsi="Times New Roman" w:cs="Times New Roman"/>
          <w:sz w:val="24"/>
          <w:szCs w:val="24"/>
          <w:lang w:eastAsia="fr-FR"/>
        </w:rPr>
      </w:pPr>
    </w:p>
    <w:p w:rsidR="001113B2" w:rsidRPr="001113B2" w:rsidRDefault="001113B2" w:rsidP="004A0B93">
      <w:pPr>
        <w:ind w:left="708"/>
        <w:rPr>
          <w:rFonts w:ascii="Times New Roman" w:hAnsi="Times New Roman" w:cs="Times New Roman"/>
          <w:sz w:val="24"/>
          <w:szCs w:val="24"/>
          <w:lang w:eastAsia="fr-FR"/>
        </w:rPr>
      </w:pPr>
      <w:r w:rsidRPr="001113B2">
        <w:rPr>
          <w:rFonts w:ascii="Times New Roman" w:hAnsi="Times New Roman" w:cs="Times New Roman"/>
          <w:sz w:val="24"/>
          <w:szCs w:val="24"/>
          <w:lang w:eastAsia="fr-FR"/>
        </w:rPr>
        <w:t>Commerce de détail de carburants en magasin spécialisé.</w:t>
      </w:r>
    </w:p>
    <w:p w:rsidR="001113B2" w:rsidRDefault="001113B2" w:rsidP="004A0B93">
      <w:pPr>
        <w:ind w:left="708"/>
        <w:rPr>
          <w:rFonts w:ascii="Times New Roman" w:hAnsi="Times New Roman" w:cs="Times New Roman"/>
          <w:sz w:val="24"/>
          <w:szCs w:val="24"/>
          <w:lang w:eastAsia="fr-FR"/>
        </w:rPr>
      </w:pPr>
      <w:r w:rsidRPr="001113B2">
        <w:rPr>
          <w:rFonts w:ascii="Times New Roman" w:hAnsi="Times New Roman" w:cs="Times New Roman"/>
          <w:sz w:val="24"/>
          <w:szCs w:val="24"/>
          <w:lang w:eastAsia="fr-FR"/>
        </w:rPr>
        <w:t>Commerce de détail d’équipements de l’information et de la communication en magasin spécialisé.</w:t>
      </w:r>
    </w:p>
    <w:p w:rsidR="00DA72EE" w:rsidRDefault="00DA72EE" w:rsidP="004A0B93">
      <w:pPr>
        <w:ind w:left="708"/>
        <w:rPr>
          <w:rFonts w:ascii="Times New Roman" w:hAnsi="Times New Roman" w:cs="Times New Roman"/>
          <w:sz w:val="24"/>
          <w:szCs w:val="24"/>
          <w:lang w:eastAsia="fr-FR"/>
        </w:rPr>
      </w:pPr>
      <w:r>
        <w:rPr>
          <w:rFonts w:ascii="Times New Roman" w:hAnsi="Times New Roman" w:cs="Times New Roman"/>
          <w:sz w:val="24"/>
          <w:szCs w:val="24"/>
          <w:lang w:eastAsia="fr-FR"/>
        </w:rPr>
        <w:t>Commerce de détail d’optique</w:t>
      </w:r>
    </w:p>
    <w:p w:rsidR="00DA72EE" w:rsidRDefault="00DA72EE" w:rsidP="004A0B93">
      <w:pPr>
        <w:ind w:left="708"/>
        <w:rPr>
          <w:rFonts w:ascii="Times New Roman" w:hAnsi="Times New Roman" w:cs="Times New Roman"/>
          <w:sz w:val="24"/>
          <w:szCs w:val="24"/>
          <w:lang w:eastAsia="fr-FR"/>
        </w:rPr>
      </w:pPr>
      <w:r w:rsidRPr="00DA72EE">
        <w:rPr>
          <w:rFonts w:ascii="Times New Roman" w:hAnsi="Times New Roman" w:cs="Times New Roman"/>
          <w:sz w:val="24"/>
          <w:szCs w:val="24"/>
          <w:lang w:eastAsia="fr-FR"/>
        </w:rPr>
        <w:t>Location et location-bail de véhicules automobiles</w:t>
      </w:r>
    </w:p>
    <w:p w:rsidR="00A8565F" w:rsidRDefault="00A8565F" w:rsidP="00A8565F">
      <w:pPr>
        <w:ind w:left="708"/>
        <w:rPr>
          <w:rFonts w:ascii="Times New Roman" w:hAnsi="Times New Roman" w:cs="Times New Roman"/>
          <w:sz w:val="24"/>
          <w:szCs w:val="24"/>
          <w:lang w:eastAsia="fr-FR"/>
        </w:rPr>
      </w:pPr>
      <w:r w:rsidRPr="005D4286">
        <w:rPr>
          <w:rFonts w:ascii="Times New Roman" w:hAnsi="Times New Roman" w:cs="Times New Roman"/>
          <w:sz w:val="24"/>
          <w:szCs w:val="24"/>
          <w:lang w:eastAsia="fr-FR"/>
        </w:rPr>
        <w:t>Commerce de détail de produits à base de tabac, cigarettes électroniques, matériels et dispositifs de vapotage en magasin spécialisé</w:t>
      </w:r>
    </w:p>
    <w:p w:rsidR="001113B2" w:rsidRDefault="001113B2" w:rsidP="00CC3841">
      <w:pPr>
        <w:rPr>
          <w:rFonts w:ascii="Times New Roman" w:hAnsi="Times New Roman" w:cs="Times New Roman"/>
          <w:b/>
          <w:bCs/>
          <w:sz w:val="24"/>
          <w:szCs w:val="24"/>
          <w:lang w:eastAsia="fr-FR"/>
        </w:rPr>
      </w:pPr>
    </w:p>
    <w:p w:rsidR="00907BEF" w:rsidRPr="00C80D1A" w:rsidRDefault="00002250" w:rsidP="00DF3C64">
      <w:pPr>
        <w:jc w:val="both"/>
        <w:rPr>
          <w:rFonts w:ascii="Times New Roman" w:hAnsi="Times New Roman" w:cs="Times New Roman"/>
          <w:sz w:val="24"/>
          <w:szCs w:val="24"/>
          <w:lang w:eastAsia="fr-FR"/>
        </w:rPr>
      </w:pPr>
      <w:hyperlink r:id="rId26" w:tgtFrame="_blank" w:tooltip="https://www.legifrance.gouv.fr/affichTexte.do?cidTexte=JORFTEXT000041723302&amp;dateTexte=&amp;categorieLien=id" w:history="1">
        <w:r w:rsidR="00907BEF" w:rsidRPr="00C80D1A">
          <w:rPr>
            <w:rStyle w:val="Lienhypertexte"/>
            <w:rFonts w:ascii="Times New Roman" w:hAnsi="Times New Roman" w:cs="Times New Roman"/>
            <w:sz w:val="24"/>
            <w:szCs w:val="24"/>
            <w:lang w:eastAsia="fr-FR"/>
          </w:rPr>
          <w:t>Arrêté du 15 mars 2020 complétant l'arrêté du 14 mars 2020 portant diverses mesures relatives à la lutte contre la propagation du virus covid-19</w:t>
        </w:r>
      </w:hyperlink>
      <w:r w:rsidR="00907BEF" w:rsidRPr="00C80D1A">
        <w:rPr>
          <w:rFonts w:ascii="Times New Roman" w:hAnsi="Times New Roman" w:cs="Times New Roman"/>
          <w:sz w:val="24"/>
          <w:szCs w:val="24"/>
          <w:lang w:eastAsia="fr-FR"/>
        </w:rPr>
        <w:t xml:space="preserve"> .- in : JO Lois et décrets, n°65, 16/03/2020, 3p. - En ligne sur le site de Legifrance</w:t>
      </w:r>
    </w:p>
    <w:p w:rsidR="00DA72EE" w:rsidRPr="00C80D1A" w:rsidRDefault="00002250" w:rsidP="00DF3C64">
      <w:pPr>
        <w:jc w:val="both"/>
        <w:rPr>
          <w:rFonts w:ascii="Times New Roman" w:hAnsi="Times New Roman" w:cs="Times New Roman"/>
          <w:sz w:val="24"/>
          <w:szCs w:val="24"/>
          <w:lang w:eastAsia="fr-FR"/>
        </w:rPr>
      </w:pPr>
      <w:hyperlink r:id="rId27" w:tgtFrame="_blank" w:tooltip="https://www.legifrance.gouv.fr/eli/arrete/2020/3/16/SSAZ2007862A/jo/texte" w:history="1">
        <w:r w:rsidR="00DA72EE" w:rsidRPr="00C80D1A">
          <w:rPr>
            <w:rStyle w:val="Lienhypertexte"/>
            <w:rFonts w:ascii="Times New Roman" w:hAnsi="Times New Roman" w:cs="Times New Roman"/>
            <w:sz w:val="24"/>
            <w:szCs w:val="24"/>
            <w:lang w:eastAsia="fr-FR"/>
          </w:rPr>
          <w:t>Arrêté du 16 mars 2020 complétant l'arrêté du 14 mars 2020 portant diverses mesures relatives à la lutte contre la propagation du virus covid-19</w:t>
        </w:r>
      </w:hyperlink>
      <w:r w:rsidR="00DA72EE" w:rsidRPr="00C80D1A">
        <w:rPr>
          <w:rFonts w:ascii="Times New Roman" w:hAnsi="Times New Roman" w:cs="Times New Roman"/>
          <w:sz w:val="24"/>
          <w:szCs w:val="24"/>
          <w:lang w:eastAsia="fr-FR"/>
        </w:rPr>
        <w:t xml:space="preserve"> .- in : JO - Lois et décrets, </w:t>
      </w:r>
      <w:r w:rsidR="00D00739" w:rsidRPr="00C80D1A">
        <w:rPr>
          <w:rFonts w:ascii="Times New Roman" w:hAnsi="Times New Roman" w:cs="Times New Roman"/>
          <w:sz w:val="24"/>
          <w:szCs w:val="24"/>
          <w:lang w:eastAsia="fr-FR"/>
        </w:rPr>
        <w:t xml:space="preserve">n°66, </w:t>
      </w:r>
      <w:r w:rsidR="00DA72EE" w:rsidRPr="00C80D1A">
        <w:rPr>
          <w:rFonts w:ascii="Times New Roman" w:hAnsi="Times New Roman" w:cs="Times New Roman"/>
          <w:sz w:val="24"/>
          <w:szCs w:val="24"/>
          <w:lang w:eastAsia="fr-FR"/>
        </w:rPr>
        <w:t>17/03/2020, 1p. - En ligne sur le site de Legifrance</w:t>
      </w:r>
    </w:p>
    <w:p w:rsidR="00F5359D" w:rsidRPr="004421C4" w:rsidRDefault="00002250" w:rsidP="00DF3C64">
      <w:pPr>
        <w:jc w:val="both"/>
        <w:rPr>
          <w:rFonts w:ascii="Times New Roman" w:hAnsi="Times New Roman" w:cs="Times New Roman"/>
          <w:sz w:val="24"/>
          <w:szCs w:val="24"/>
          <w:u w:val="single"/>
          <w:lang w:eastAsia="fr-FR"/>
        </w:rPr>
      </w:pPr>
      <w:hyperlink r:id="rId28" w:history="1">
        <w:r w:rsidR="00F5359D" w:rsidRPr="00C80D1A">
          <w:rPr>
            <w:rStyle w:val="Lienhypertexte"/>
            <w:rFonts w:ascii="Times New Roman" w:hAnsi="Times New Roman" w:cs="Times New Roman"/>
            <w:sz w:val="24"/>
            <w:szCs w:val="24"/>
            <w:lang w:eastAsia="fr-FR"/>
          </w:rPr>
          <w:t>Arrêté du 17 mars 2020 complétant l'arrêté du 14 mars 2020 portant diverses mesures relatives à la lutt</w:t>
        </w:r>
        <w:r w:rsidR="00F5359D" w:rsidRPr="00C80D1A">
          <w:rPr>
            <w:rStyle w:val="Lienhypertexte"/>
            <w:rFonts w:ascii="Times New Roman" w:hAnsi="Times New Roman" w:cs="Times New Roman"/>
            <w:sz w:val="24"/>
            <w:szCs w:val="24"/>
            <w:u w:val="none"/>
            <w:lang w:eastAsia="fr-FR"/>
          </w:rPr>
          <w:t>e contre l</w:t>
        </w:r>
        <w:r w:rsidR="00F5359D" w:rsidRPr="00C80D1A">
          <w:rPr>
            <w:rStyle w:val="Lienhypertexte"/>
            <w:rFonts w:ascii="Times New Roman" w:hAnsi="Times New Roman" w:cs="Times New Roman"/>
            <w:sz w:val="24"/>
            <w:szCs w:val="24"/>
            <w:lang w:eastAsia="fr-FR"/>
          </w:rPr>
          <w:t>a propagation du virus covid-19</w:t>
        </w:r>
      </w:hyperlink>
      <w:r w:rsidR="00F5359D" w:rsidRPr="00C80D1A">
        <w:rPr>
          <w:rFonts w:ascii="Times New Roman" w:hAnsi="Times New Roman" w:cs="Times New Roman"/>
          <w:sz w:val="24"/>
          <w:szCs w:val="24"/>
          <w:lang w:eastAsia="fr-FR"/>
        </w:rPr>
        <w:t>.- in : JO Lois et Décrets, n°67, 18/0</w:t>
      </w:r>
      <w:r w:rsidR="00D00739" w:rsidRPr="00C80D1A">
        <w:rPr>
          <w:rFonts w:ascii="Times New Roman" w:hAnsi="Times New Roman" w:cs="Times New Roman"/>
          <w:sz w:val="24"/>
          <w:szCs w:val="24"/>
          <w:lang w:eastAsia="fr-FR"/>
        </w:rPr>
        <w:t>3</w:t>
      </w:r>
      <w:r w:rsidR="00F5359D" w:rsidRPr="00C80D1A">
        <w:rPr>
          <w:rFonts w:ascii="Times New Roman" w:hAnsi="Times New Roman" w:cs="Times New Roman"/>
          <w:sz w:val="24"/>
          <w:szCs w:val="24"/>
          <w:lang w:eastAsia="fr-FR"/>
        </w:rPr>
        <w:t>/2020</w:t>
      </w:r>
    </w:p>
    <w:p w:rsidR="00907BEF" w:rsidRPr="00907BEF" w:rsidRDefault="00907BEF" w:rsidP="00CC3841">
      <w:pPr>
        <w:rPr>
          <w:rFonts w:ascii="Times New Roman" w:hAnsi="Times New Roman" w:cs="Times New Roman"/>
          <w:sz w:val="24"/>
          <w:szCs w:val="24"/>
          <w:lang w:eastAsia="fr-FR"/>
        </w:rPr>
      </w:pPr>
    </w:p>
    <w:p w:rsidR="00CC3841" w:rsidRPr="00907BEF" w:rsidRDefault="00CC3841" w:rsidP="00907BEF">
      <w:pPr>
        <w:pStyle w:val="Paragraphedeliste"/>
        <w:numPr>
          <w:ilvl w:val="0"/>
          <w:numId w:val="4"/>
        </w:numPr>
        <w:rPr>
          <w:rFonts w:ascii="Times New Roman" w:hAnsi="Times New Roman" w:cs="Times New Roman"/>
          <w:b/>
          <w:bCs/>
          <w:sz w:val="24"/>
          <w:szCs w:val="24"/>
          <w:lang w:eastAsia="fr-FR"/>
        </w:rPr>
      </w:pPr>
      <w:r w:rsidRPr="00907BEF">
        <w:rPr>
          <w:rFonts w:ascii="Times New Roman" w:hAnsi="Times New Roman" w:cs="Times New Roman"/>
          <w:b/>
          <w:bCs/>
          <w:sz w:val="24"/>
          <w:szCs w:val="24"/>
          <w:lang w:eastAsia="fr-FR"/>
        </w:rPr>
        <w:t>Informations sectorielles</w:t>
      </w:r>
    </w:p>
    <w:p w:rsidR="00A43CDA" w:rsidRDefault="00A43CDA" w:rsidP="00CC3841">
      <w:pPr>
        <w:rPr>
          <w:rFonts w:ascii="Times New Roman" w:eastAsia="Calibri" w:hAnsi="Times New Roman" w:cs="Times New Roman"/>
          <w:b/>
          <w:sz w:val="24"/>
          <w:szCs w:val="24"/>
          <w:u w:val="single"/>
        </w:rPr>
      </w:pPr>
    </w:p>
    <w:p w:rsidR="000D6DBB" w:rsidRPr="00DF3C64" w:rsidRDefault="0068720D" w:rsidP="00CC3841">
      <w:pPr>
        <w:rPr>
          <w:rFonts w:ascii="Times New Roman" w:eastAsia="Calibri" w:hAnsi="Times New Roman" w:cs="Times New Roman"/>
          <w:bCs/>
          <w:sz w:val="24"/>
          <w:szCs w:val="24"/>
        </w:rPr>
      </w:pPr>
      <w:r w:rsidRPr="00AF670C">
        <w:rPr>
          <w:rFonts w:ascii="Times New Roman" w:eastAsia="Calibri" w:hAnsi="Times New Roman" w:cs="Times New Roman"/>
          <w:bCs/>
          <w:sz w:val="24"/>
          <w:szCs w:val="24"/>
        </w:rPr>
        <w:t xml:space="preserve">Un </w:t>
      </w:r>
      <w:hyperlink r:id="rId29" w:history="1">
        <w:r w:rsidRPr="00AF670C">
          <w:rPr>
            <w:rStyle w:val="Lienhypertexte"/>
            <w:rFonts w:ascii="Times New Roman" w:eastAsia="Calibri" w:hAnsi="Times New Roman" w:cs="Times New Roman"/>
            <w:bCs/>
            <w:sz w:val="24"/>
            <w:szCs w:val="24"/>
          </w:rPr>
          <w:t>justificatif de déplacement professionnel</w:t>
        </w:r>
      </w:hyperlink>
      <w:r w:rsidR="000D6DBB" w:rsidRPr="0068720D">
        <w:rPr>
          <w:rFonts w:ascii="Times New Roman" w:eastAsia="Calibri" w:hAnsi="Times New Roman" w:cs="Times New Roman"/>
          <w:bCs/>
          <w:sz w:val="24"/>
          <w:szCs w:val="24"/>
        </w:rPr>
        <w:t xml:space="preserve"> est en ligne sur le site du </w:t>
      </w:r>
      <w:r w:rsidR="00C2472F" w:rsidRPr="0068720D">
        <w:rPr>
          <w:rFonts w:ascii="Times New Roman" w:eastAsia="Calibri" w:hAnsi="Times New Roman" w:cs="Times New Roman"/>
          <w:bCs/>
          <w:sz w:val="24"/>
          <w:szCs w:val="24"/>
        </w:rPr>
        <w:t>m</w:t>
      </w:r>
      <w:r w:rsidR="000D6DBB" w:rsidRPr="0068720D">
        <w:rPr>
          <w:rFonts w:ascii="Times New Roman" w:eastAsia="Calibri" w:hAnsi="Times New Roman" w:cs="Times New Roman"/>
          <w:bCs/>
          <w:sz w:val="24"/>
          <w:szCs w:val="24"/>
        </w:rPr>
        <w:t xml:space="preserve">inistère de l’Intérieur. </w:t>
      </w:r>
      <w:r w:rsidRPr="00AF670C">
        <w:rPr>
          <w:rFonts w:ascii="Times New Roman" w:eastAsia="Calibri" w:hAnsi="Times New Roman" w:cs="Times New Roman"/>
          <w:bCs/>
          <w:sz w:val="24"/>
          <w:szCs w:val="24"/>
        </w:rPr>
        <w:t>e</w:t>
      </w:r>
      <w:r w:rsidR="000D6DBB" w:rsidRPr="0068720D">
        <w:rPr>
          <w:rFonts w:ascii="Times New Roman" w:eastAsia="Calibri" w:hAnsi="Times New Roman" w:cs="Times New Roman"/>
          <w:bCs/>
          <w:sz w:val="24"/>
          <w:szCs w:val="24"/>
        </w:rPr>
        <w:t>st téléchargeable ou peut être rédigé sur papier libre.</w:t>
      </w:r>
    </w:p>
    <w:p w:rsidR="000D6DBB" w:rsidRDefault="000D6DBB" w:rsidP="00CC3841">
      <w:pPr>
        <w:rPr>
          <w:rFonts w:ascii="Times New Roman" w:eastAsia="Calibri" w:hAnsi="Times New Roman" w:cs="Times New Roman"/>
          <w:b/>
          <w:sz w:val="24"/>
          <w:szCs w:val="24"/>
          <w:u w:val="single"/>
        </w:rPr>
      </w:pPr>
    </w:p>
    <w:p w:rsidR="003166E1" w:rsidRPr="007001E0" w:rsidRDefault="003166E1" w:rsidP="00CC3841">
      <w:pPr>
        <w:rPr>
          <w:rFonts w:ascii="Times New Roman" w:eastAsia="Calibri" w:hAnsi="Times New Roman" w:cs="Times New Roman"/>
          <w:b/>
          <w:color w:val="000000" w:themeColor="text1"/>
          <w:sz w:val="24"/>
          <w:szCs w:val="24"/>
          <w:u w:val="single"/>
        </w:rPr>
      </w:pPr>
      <w:r w:rsidRPr="007001E0">
        <w:rPr>
          <w:rFonts w:ascii="Times New Roman" w:eastAsia="Calibri" w:hAnsi="Times New Roman" w:cs="Times New Roman"/>
          <w:b/>
          <w:color w:val="000000" w:themeColor="text1"/>
          <w:sz w:val="24"/>
          <w:szCs w:val="24"/>
          <w:u w:val="single"/>
        </w:rPr>
        <w:t>Livraison de colis</w:t>
      </w:r>
    </w:p>
    <w:p w:rsidR="003166E1" w:rsidRPr="003A41CD" w:rsidRDefault="003166E1" w:rsidP="003166E1">
      <w:pPr>
        <w:jc w:val="both"/>
        <w:rPr>
          <w:rFonts w:ascii="Times New Roman" w:eastAsia="Calibri" w:hAnsi="Times New Roman" w:cs="Times New Roman"/>
          <w:bCs/>
          <w:color w:val="000000" w:themeColor="text1"/>
          <w:sz w:val="24"/>
          <w:szCs w:val="24"/>
        </w:rPr>
      </w:pPr>
    </w:p>
    <w:p w:rsidR="00F11DFE" w:rsidRPr="007001E0" w:rsidRDefault="003166E1" w:rsidP="003166E1">
      <w:pPr>
        <w:jc w:val="both"/>
        <w:rPr>
          <w:rFonts w:ascii="Times New Roman" w:eastAsia="Calibri" w:hAnsi="Times New Roman" w:cs="Times New Roman"/>
          <w:bCs/>
          <w:color w:val="000000" w:themeColor="text1"/>
          <w:sz w:val="24"/>
          <w:szCs w:val="24"/>
        </w:rPr>
      </w:pPr>
      <w:r w:rsidRPr="003A41CD">
        <w:rPr>
          <w:rFonts w:ascii="Times New Roman" w:eastAsia="Calibri" w:hAnsi="Times New Roman" w:cs="Times New Roman"/>
          <w:bCs/>
          <w:color w:val="000000" w:themeColor="text1"/>
          <w:sz w:val="24"/>
          <w:szCs w:val="24"/>
        </w:rPr>
        <w:t xml:space="preserve">Un </w:t>
      </w:r>
      <w:hyperlink r:id="rId30" w:history="1">
        <w:r w:rsidRPr="003A41CD">
          <w:rPr>
            <w:rStyle w:val="Lienhypertexte"/>
            <w:rFonts w:ascii="Times New Roman" w:eastAsia="Calibri" w:hAnsi="Times New Roman" w:cs="Times New Roman"/>
            <w:bCs/>
            <w:sz w:val="24"/>
            <w:szCs w:val="24"/>
          </w:rPr>
          <w:t>guide des précautions sanitaires à respecter dans le cadre de la livraison de colis</w:t>
        </w:r>
      </w:hyperlink>
      <w:r w:rsidRPr="007001E0">
        <w:rPr>
          <w:rFonts w:ascii="Times New Roman" w:eastAsia="Calibri" w:hAnsi="Times New Roman" w:cs="Times New Roman"/>
          <w:bCs/>
          <w:color w:val="000000" w:themeColor="text1"/>
          <w:sz w:val="24"/>
          <w:szCs w:val="24"/>
        </w:rPr>
        <w:t xml:space="preserve">a été rédigé par le Gouvernement avec les professionnels. </w:t>
      </w:r>
      <w:r w:rsidR="00F11DFE" w:rsidRPr="007001E0">
        <w:rPr>
          <w:rFonts w:ascii="Times New Roman" w:eastAsia="Calibri" w:hAnsi="Times New Roman" w:cs="Times New Roman"/>
          <w:bCs/>
          <w:color w:val="000000" w:themeColor="text1"/>
          <w:sz w:val="24"/>
          <w:szCs w:val="24"/>
        </w:rPr>
        <w:t>Il explique dans quelles conditions doit s’organiser à domicile la livraison sans contact. Il indique des consignes complémentaires à destination des entreprises, les consignes à destination des préparateurs de colis, les consignes à destination des transporteurs et des livreurs et les consignes à destination des personnes qui reçoivent le colis.</w:t>
      </w:r>
    </w:p>
    <w:p w:rsidR="00F11DFE" w:rsidRPr="007001E0" w:rsidRDefault="003166E1" w:rsidP="003166E1">
      <w:pPr>
        <w:jc w:val="both"/>
        <w:rPr>
          <w:rFonts w:ascii="Times New Roman" w:eastAsia="Calibri" w:hAnsi="Times New Roman" w:cs="Times New Roman"/>
          <w:bCs/>
          <w:color w:val="000000" w:themeColor="text1"/>
          <w:sz w:val="24"/>
          <w:szCs w:val="24"/>
        </w:rPr>
      </w:pPr>
      <w:r w:rsidRPr="007001E0">
        <w:rPr>
          <w:rFonts w:ascii="Times New Roman" w:eastAsia="Calibri" w:hAnsi="Times New Roman" w:cs="Times New Roman"/>
          <w:bCs/>
          <w:color w:val="000000" w:themeColor="text1"/>
          <w:sz w:val="24"/>
          <w:szCs w:val="24"/>
        </w:rPr>
        <w:t>Un dispositif similaire a été mis en place pour la livraison de repas</w:t>
      </w:r>
      <w:r w:rsidR="00F11DFE" w:rsidRPr="007001E0">
        <w:rPr>
          <w:rFonts w:ascii="Times New Roman" w:eastAsia="Calibri" w:hAnsi="Times New Roman" w:cs="Times New Roman"/>
          <w:bCs/>
          <w:color w:val="000000" w:themeColor="text1"/>
          <w:sz w:val="24"/>
          <w:szCs w:val="24"/>
        </w:rPr>
        <w:t>.</w:t>
      </w:r>
    </w:p>
    <w:p w:rsidR="003166E1" w:rsidRPr="007001E0" w:rsidRDefault="003166E1" w:rsidP="003166E1">
      <w:pPr>
        <w:jc w:val="both"/>
        <w:rPr>
          <w:rFonts w:ascii="Times New Roman" w:eastAsia="Calibri" w:hAnsi="Times New Roman" w:cs="Times New Roman"/>
          <w:bCs/>
          <w:color w:val="000000" w:themeColor="text1"/>
          <w:sz w:val="24"/>
          <w:szCs w:val="24"/>
        </w:rPr>
      </w:pPr>
      <w:r w:rsidRPr="007001E0">
        <w:rPr>
          <w:rFonts w:ascii="Times New Roman" w:eastAsia="Calibri" w:hAnsi="Times New Roman" w:cs="Times New Roman"/>
          <w:bCs/>
          <w:color w:val="000000" w:themeColor="text1"/>
          <w:sz w:val="24"/>
          <w:szCs w:val="24"/>
        </w:rPr>
        <w:t>Pour les livraisons volumineuses ou nécessitant une installation (électroménagers, meubles), il est demandé aux entreprises qu’elles mettent en place, de la même manière, des protocoles permettant de maintenir des distances de sécurité à tout moment entre les personnes présentes sur place au cours de  l’intervention et de prévoir le nettoyage des surfaces touchées au cours de l’intervention.</w:t>
      </w:r>
    </w:p>
    <w:p w:rsidR="003166E1" w:rsidRPr="007001E0" w:rsidRDefault="003166E1" w:rsidP="00CC3841">
      <w:pPr>
        <w:rPr>
          <w:rFonts w:ascii="Times New Roman" w:eastAsia="Calibri" w:hAnsi="Times New Roman" w:cs="Times New Roman"/>
          <w:b/>
          <w:color w:val="000000" w:themeColor="text1"/>
          <w:sz w:val="24"/>
          <w:szCs w:val="24"/>
          <w:u w:val="single"/>
        </w:rPr>
      </w:pPr>
    </w:p>
    <w:p w:rsidR="006A591B" w:rsidRPr="00C614AF" w:rsidRDefault="006A591B" w:rsidP="00CC3841">
      <w:pPr>
        <w:rPr>
          <w:rFonts w:ascii="Times New Roman" w:eastAsia="Calibri" w:hAnsi="Times New Roman" w:cs="Times New Roman"/>
          <w:b/>
          <w:color w:val="000000" w:themeColor="text1"/>
          <w:sz w:val="24"/>
          <w:szCs w:val="24"/>
          <w:u w:val="single"/>
        </w:rPr>
      </w:pPr>
      <w:r w:rsidRPr="00C614AF">
        <w:rPr>
          <w:rFonts w:ascii="Times New Roman" w:eastAsia="Calibri" w:hAnsi="Times New Roman" w:cs="Times New Roman"/>
          <w:b/>
          <w:color w:val="000000" w:themeColor="text1"/>
          <w:sz w:val="24"/>
          <w:szCs w:val="24"/>
          <w:u w:val="single"/>
        </w:rPr>
        <w:t>Transports</w:t>
      </w:r>
    </w:p>
    <w:p w:rsidR="006A591B" w:rsidRPr="00C614AF" w:rsidRDefault="006A591B" w:rsidP="006A591B">
      <w:pPr>
        <w:jc w:val="both"/>
        <w:rPr>
          <w:rFonts w:ascii="Times New Roman" w:eastAsia="Calibri" w:hAnsi="Times New Roman" w:cs="Times New Roman"/>
          <w:bCs/>
          <w:color w:val="000000" w:themeColor="text1"/>
          <w:sz w:val="24"/>
          <w:szCs w:val="24"/>
        </w:rPr>
      </w:pPr>
    </w:p>
    <w:p w:rsidR="006A591B" w:rsidRPr="00C614AF" w:rsidRDefault="006A591B" w:rsidP="007A0D45">
      <w:pPr>
        <w:jc w:val="both"/>
        <w:rPr>
          <w:rFonts w:ascii="Times New Roman" w:eastAsia="Calibri" w:hAnsi="Times New Roman" w:cs="Times New Roman"/>
          <w:bCs/>
          <w:color w:val="000000" w:themeColor="text1"/>
          <w:sz w:val="24"/>
          <w:szCs w:val="24"/>
        </w:rPr>
      </w:pPr>
      <w:r w:rsidRPr="00C614AF">
        <w:rPr>
          <w:rFonts w:ascii="Times New Roman" w:eastAsia="Calibri" w:hAnsi="Times New Roman" w:cs="Times New Roman"/>
          <w:bCs/>
          <w:color w:val="000000" w:themeColor="text1"/>
          <w:sz w:val="24"/>
          <w:szCs w:val="24"/>
        </w:rPr>
        <w:t>« Sans préjudice de dispositions particulières relatives au transport de malades assis, pour le transport de personnes en taxis ou voitures de transport avec chauffeur, aucun passager ne peut s'assoir à côté du conducteur. La présence de plusieurs passagers est admise aux places arrières. Le véhicule est en permanence aéré. Les passagers doivent emporter tous leurs déchets. Le conducteur procède au nettoyage désinfectant du véhicule au moins une fois par jour.</w:t>
      </w:r>
    </w:p>
    <w:p w:rsidR="006A591B" w:rsidRPr="00C614AF" w:rsidRDefault="006A591B" w:rsidP="007A0D45">
      <w:pPr>
        <w:jc w:val="both"/>
        <w:rPr>
          <w:rFonts w:ascii="Times New Roman" w:eastAsia="Calibri" w:hAnsi="Times New Roman" w:cs="Times New Roman"/>
          <w:bCs/>
          <w:color w:val="000000" w:themeColor="text1"/>
          <w:sz w:val="24"/>
          <w:szCs w:val="24"/>
        </w:rPr>
      </w:pPr>
      <w:r w:rsidRPr="00C614AF">
        <w:rPr>
          <w:rFonts w:ascii="Times New Roman" w:eastAsia="Calibri" w:hAnsi="Times New Roman" w:cs="Times New Roman"/>
          <w:bCs/>
          <w:color w:val="000000" w:themeColor="text1"/>
          <w:sz w:val="24"/>
          <w:szCs w:val="24"/>
        </w:rPr>
        <w:t>« Le conducteur est autorisé à refuser l'accès du véhicule à une personne présentant des symptômes d'infection au covid-19.</w:t>
      </w:r>
    </w:p>
    <w:p w:rsidR="006A591B" w:rsidRPr="00C614AF" w:rsidRDefault="006A591B" w:rsidP="006A591B">
      <w:pPr>
        <w:jc w:val="both"/>
        <w:rPr>
          <w:rFonts w:ascii="Times New Roman" w:eastAsia="Calibri" w:hAnsi="Times New Roman" w:cs="Times New Roman"/>
          <w:bCs/>
          <w:color w:val="000000" w:themeColor="text1"/>
          <w:sz w:val="24"/>
          <w:szCs w:val="24"/>
        </w:rPr>
      </w:pPr>
      <w:r w:rsidRPr="00C614AF">
        <w:rPr>
          <w:rFonts w:ascii="Times New Roman" w:eastAsia="Calibri" w:hAnsi="Times New Roman" w:cs="Times New Roman"/>
          <w:bCs/>
          <w:color w:val="000000" w:themeColor="text1"/>
          <w:sz w:val="24"/>
          <w:szCs w:val="24"/>
        </w:rPr>
        <w:lastRenderedPageBreak/>
        <w:t>Ces dispositions sont également applicables au transport adapté aux personnes en situation de handicap ou à mobilité réduite.</w:t>
      </w:r>
    </w:p>
    <w:p w:rsidR="006A591B" w:rsidRPr="00C614AF" w:rsidRDefault="00002250" w:rsidP="006A591B">
      <w:pPr>
        <w:jc w:val="both"/>
        <w:rPr>
          <w:rFonts w:ascii="Times New Roman" w:eastAsia="Calibri" w:hAnsi="Times New Roman" w:cs="Times New Roman"/>
          <w:bCs/>
          <w:color w:val="000000" w:themeColor="text1"/>
          <w:sz w:val="24"/>
          <w:szCs w:val="24"/>
        </w:rPr>
      </w:pPr>
      <w:hyperlink r:id="rId31" w:history="1">
        <w:r w:rsidR="006A591B" w:rsidRPr="00903697">
          <w:rPr>
            <w:rStyle w:val="Lienhypertexte"/>
            <w:rFonts w:ascii="Times New Roman" w:hAnsi="Times New Roman" w:cs="Times New Roman"/>
            <w:color w:val="0070C0"/>
          </w:rPr>
          <w:t>Arrêté du 19 mars 2020 complétant l'arrêté du 14 mars 2020 portant diverses mesures relatives à la lutte contre la propagation du virus covid-19</w:t>
        </w:r>
      </w:hyperlink>
      <w:r w:rsidR="006A591B" w:rsidRPr="00C614AF">
        <w:rPr>
          <w:rFonts w:asciiTheme="majorBidi" w:eastAsia="Calibri" w:hAnsiTheme="majorBidi" w:cstheme="majorBidi"/>
          <w:bCs/>
          <w:color w:val="000000" w:themeColor="text1"/>
          <w:sz w:val="24"/>
          <w:szCs w:val="24"/>
        </w:rPr>
        <w:t>.- in : JO Lois et Décrets, n°69, 20/03/2020 – En ligne</w:t>
      </w:r>
      <w:r w:rsidR="006A591B" w:rsidRPr="00C614AF">
        <w:rPr>
          <w:rFonts w:ascii="Times New Roman" w:eastAsia="Calibri" w:hAnsi="Times New Roman" w:cs="Times New Roman"/>
          <w:bCs/>
          <w:color w:val="000000" w:themeColor="text1"/>
          <w:sz w:val="24"/>
          <w:szCs w:val="24"/>
        </w:rPr>
        <w:t xml:space="preserve"> sur Legirance</w:t>
      </w:r>
      <w:r w:rsidR="00753A6B" w:rsidRPr="00C614AF">
        <w:rPr>
          <w:rFonts w:ascii="Times New Roman" w:eastAsia="Calibri" w:hAnsi="Times New Roman" w:cs="Times New Roman"/>
          <w:bCs/>
          <w:color w:val="000000" w:themeColor="text1"/>
          <w:sz w:val="24"/>
          <w:szCs w:val="24"/>
        </w:rPr>
        <w:t xml:space="preserve">. </w:t>
      </w:r>
    </w:p>
    <w:p w:rsidR="006A591B" w:rsidRDefault="006A591B" w:rsidP="007A0D45">
      <w:pPr>
        <w:jc w:val="both"/>
        <w:rPr>
          <w:rFonts w:ascii="Times New Roman" w:eastAsia="Calibri" w:hAnsi="Times New Roman" w:cs="Times New Roman"/>
          <w:bCs/>
          <w:sz w:val="24"/>
          <w:szCs w:val="24"/>
        </w:rPr>
      </w:pPr>
    </w:p>
    <w:p w:rsidR="00786CBF" w:rsidRDefault="00786CBF" w:rsidP="007A0D45">
      <w:pPr>
        <w:jc w:val="both"/>
        <w:rPr>
          <w:rFonts w:ascii="Times New Roman" w:eastAsia="Calibri" w:hAnsi="Times New Roman" w:cs="Times New Roman"/>
          <w:b/>
          <w:sz w:val="24"/>
          <w:szCs w:val="24"/>
          <w:highlight w:val="cyan"/>
        </w:rPr>
      </w:pPr>
    </w:p>
    <w:p w:rsidR="001936A7" w:rsidRPr="00856C14" w:rsidRDefault="00BD6A75" w:rsidP="007A0D45">
      <w:pPr>
        <w:jc w:val="both"/>
        <w:rPr>
          <w:rFonts w:ascii="Times New Roman" w:eastAsia="Calibri" w:hAnsi="Times New Roman" w:cs="Times New Roman"/>
          <w:b/>
          <w:color w:val="FF0000"/>
          <w:sz w:val="24"/>
          <w:szCs w:val="24"/>
        </w:rPr>
      </w:pPr>
      <w:r w:rsidRPr="00856C14">
        <w:rPr>
          <w:rFonts w:ascii="Times New Roman" w:eastAsia="Calibri" w:hAnsi="Times New Roman" w:cs="Times New Roman"/>
          <w:b/>
          <w:color w:val="FF0000"/>
          <w:sz w:val="24"/>
          <w:szCs w:val="24"/>
        </w:rPr>
        <w:t>Métiers de bouche</w:t>
      </w:r>
    </w:p>
    <w:p w:rsidR="00BD6A75" w:rsidRPr="00856C14" w:rsidRDefault="00BD6A75" w:rsidP="007A0D45">
      <w:pPr>
        <w:jc w:val="both"/>
        <w:rPr>
          <w:rFonts w:ascii="Times New Roman" w:eastAsia="Calibri" w:hAnsi="Times New Roman" w:cs="Times New Roman"/>
          <w:bCs/>
          <w:color w:val="FF0000"/>
          <w:sz w:val="24"/>
          <w:szCs w:val="24"/>
        </w:rPr>
      </w:pPr>
    </w:p>
    <w:p w:rsidR="00BD6A75" w:rsidRPr="00856C14" w:rsidRDefault="00BD6A75" w:rsidP="007A0D45">
      <w:pPr>
        <w:jc w:val="both"/>
        <w:rPr>
          <w:rFonts w:ascii="Times New Roman" w:eastAsia="Calibri" w:hAnsi="Times New Roman" w:cs="Times New Roman"/>
          <w:bCs/>
          <w:color w:val="FF0000"/>
          <w:sz w:val="24"/>
          <w:szCs w:val="24"/>
        </w:rPr>
      </w:pPr>
      <w:r w:rsidRPr="00856C14">
        <w:rPr>
          <w:rFonts w:ascii="Times New Roman" w:eastAsia="Calibri" w:hAnsi="Times New Roman" w:cs="Times New Roman"/>
          <w:bCs/>
          <w:color w:val="FF0000"/>
          <w:sz w:val="24"/>
          <w:szCs w:val="24"/>
        </w:rPr>
        <w:t xml:space="preserve">La Cité du Goût et des Saveurs de la Manche a rédigé une </w:t>
      </w:r>
      <w:hyperlink r:id="rId32" w:history="1">
        <w:r w:rsidRPr="00856C14">
          <w:rPr>
            <w:rStyle w:val="Lienhypertexte"/>
            <w:rFonts w:asciiTheme="majorBidi" w:hAnsiTheme="majorBidi" w:cstheme="majorBidi"/>
            <w:b/>
          </w:rPr>
          <w:t>note récapitulative</w:t>
        </w:r>
      </w:hyperlink>
      <w:r w:rsidRPr="00856C14">
        <w:rPr>
          <w:rFonts w:ascii="Times New Roman" w:eastAsia="Calibri" w:hAnsi="Times New Roman" w:cs="Times New Roman"/>
          <w:bCs/>
          <w:color w:val="FF0000"/>
          <w:sz w:val="24"/>
          <w:szCs w:val="24"/>
        </w:rPr>
        <w:t>des mesures de protection et d’organisation à mettre en place dans les entreprises des métiers de bouche, en ligne sur le site de la Chambre de métiers et de l’artisanat de la Manche.</w:t>
      </w:r>
    </w:p>
    <w:p w:rsidR="00BD6A75" w:rsidRPr="00856C14" w:rsidRDefault="00BD6A75" w:rsidP="007A0D45">
      <w:pPr>
        <w:jc w:val="both"/>
        <w:rPr>
          <w:rFonts w:ascii="Times New Roman" w:eastAsia="Calibri" w:hAnsi="Times New Roman" w:cs="Times New Roman"/>
          <w:bCs/>
          <w:color w:val="FF0000"/>
          <w:sz w:val="24"/>
          <w:szCs w:val="24"/>
        </w:rPr>
      </w:pPr>
    </w:p>
    <w:p w:rsidR="00440D0F" w:rsidRPr="00440D0F" w:rsidRDefault="00440D0F" w:rsidP="00440D0F">
      <w:pPr>
        <w:jc w:val="both"/>
        <w:rPr>
          <w:rFonts w:ascii="Times New Roman" w:eastAsia="Calibri" w:hAnsi="Times New Roman" w:cs="Times New Roman"/>
          <w:bCs/>
          <w:sz w:val="24"/>
          <w:szCs w:val="24"/>
        </w:rPr>
      </w:pPr>
      <w:r w:rsidRPr="00856C14">
        <w:rPr>
          <w:rFonts w:ascii="Times New Roman" w:eastAsia="Calibri" w:hAnsi="Times New Roman" w:cs="Times New Roman"/>
          <w:bCs/>
          <w:color w:val="FF0000"/>
          <w:sz w:val="24"/>
          <w:szCs w:val="24"/>
        </w:rPr>
        <w:t xml:space="preserve">La </w:t>
      </w:r>
      <w:r w:rsidRPr="00856C14">
        <w:rPr>
          <w:rFonts w:ascii="Times New Roman" w:eastAsia="Calibri" w:hAnsi="Times New Roman" w:cs="Times New Roman"/>
          <w:b/>
          <w:color w:val="FF0000"/>
          <w:sz w:val="24"/>
          <w:szCs w:val="24"/>
        </w:rPr>
        <w:t>CGAD</w:t>
      </w:r>
      <w:r w:rsidRPr="00856C14">
        <w:rPr>
          <w:rFonts w:ascii="Times New Roman" w:eastAsia="Calibri" w:hAnsi="Times New Roman" w:cs="Times New Roman"/>
          <w:bCs/>
          <w:color w:val="FF0000"/>
          <w:sz w:val="24"/>
          <w:szCs w:val="24"/>
        </w:rPr>
        <w:t xml:space="preserve"> et ses organisations professionnelles ont rédigé des </w:t>
      </w:r>
      <w:r w:rsidRPr="00856C14">
        <w:rPr>
          <w:rFonts w:ascii="Times New Roman" w:eastAsia="Calibri" w:hAnsi="Times New Roman" w:cs="Times New Roman"/>
          <w:b/>
          <w:color w:val="FF0000"/>
          <w:sz w:val="24"/>
          <w:szCs w:val="24"/>
        </w:rPr>
        <w:t>fiches sur les bonnes pratiques d’hygiène</w:t>
      </w:r>
      <w:r w:rsidRPr="00856C14">
        <w:rPr>
          <w:rFonts w:ascii="Times New Roman" w:eastAsia="Calibri" w:hAnsi="Times New Roman" w:cs="Times New Roman"/>
          <w:bCs/>
          <w:color w:val="FF0000"/>
          <w:sz w:val="24"/>
          <w:szCs w:val="24"/>
        </w:rPr>
        <w:t xml:space="preserve"> à destination des</w:t>
      </w:r>
      <w:hyperlink r:id="rId33" w:history="1">
        <w:r w:rsidRPr="00856C14">
          <w:rPr>
            <w:rStyle w:val="Lienhypertexte"/>
            <w:rFonts w:ascii="Times New Roman" w:eastAsia="Calibri" w:hAnsi="Times New Roman" w:cs="Times New Roman"/>
            <w:bCs/>
            <w:sz w:val="24"/>
            <w:szCs w:val="24"/>
          </w:rPr>
          <w:t>chefs d'entreprise</w:t>
        </w:r>
      </w:hyperlink>
      <w:r w:rsidRPr="00856C14">
        <w:rPr>
          <w:rFonts w:ascii="Times New Roman" w:eastAsia="Calibri" w:hAnsi="Times New Roman" w:cs="Times New Roman"/>
          <w:bCs/>
          <w:sz w:val="24"/>
          <w:szCs w:val="24"/>
        </w:rPr>
        <w:t xml:space="preserve">, des </w:t>
      </w:r>
      <w:hyperlink r:id="rId34" w:history="1">
        <w:r w:rsidRPr="00856C14">
          <w:rPr>
            <w:rStyle w:val="Lienhypertexte"/>
            <w:rFonts w:ascii="Times New Roman" w:eastAsia="Calibri" w:hAnsi="Times New Roman" w:cs="Times New Roman"/>
            <w:bCs/>
            <w:sz w:val="24"/>
            <w:szCs w:val="24"/>
          </w:rPr>
          <w:t>salariés</w:t>
        </w:r>
      </w:hyperlink>
      <w:r w:rsidRPr="00856C14">
        <w:rPr>
          <w:rFonts w:ascii="Times New Roman" w:eastAsia="Calibri" w:hAnsi="Times New Roman" w:cs="Times New Roman"/>
          <w:bCs/>
          <w:sz w:val="24"/>
          <w:szCs w:val="24"/>
        </w:rPr>
        <w:t xml:space="preserve">, des </w:t>
      </w:r>
      <w:hyperlink r:id="rId35" w:history="1">
        <w:r w:rsidRPr="00856C14">
          <w:rPr>
            <w:rStyle w:val="Lienhypertexte"/>
            <w:rFonts w:ascii="Times New Roman" w:eastAsia="Calibri" w:hAnsi="Times New Roman" w:cs="Times New Roman"/>
            <w:bCs/>
            <w:sz w:val="24"/>
            <w:szCs w:val="24"/>
          </w:rPr>
          <w:t>livreurs</w:t>
        </w:r>
      </w:hyperlink>
      <w:r w:rsidRPr="00856C14">
        <w:rPr>
          <w:rFonts w:ascii="Times New Roman" w:eastAsia="Calibri" w:hAnsi="Times New Roman" w:cs="Times New Roman"/>
          <w:bCs/>
          <w:sz w:val="24"/>
          <w:szCs w:val="24"/>
        </w:rPr>
        <w:t xml:space="preserve">, de la </w:t>
      </w:r>
      <w:hyperlink r:id="rId36" w:history="1">
        <w:r w:rsidRPr="00856C14">
          <w:rPr>
            <w:rStyle w:val="Lienhypertexte"/>
            <w:rFonts w:ascii="Times New Roman" w:eastAsia="Calibri" w:hAnsi="Times New Roman" w:cs="Times New Roman"/>
            <w:bCs/>
            <w:sz w:val="24"/>
            <w:szCs w:val="24"/>
          </w:rPr>
          <w:t>clientèle</w:t>
        </w:r>
      </w:hyperlink>
      <w:r w:rsidRPr="00856C14">
        <w:rPr>
          <w:rFonts w:ascii="Times New Roman" w:eastAsia="Calibri" w:hAnsi="Times New Roman" w:cs="Times New Roman"/>
          <w:bCs/>
          <w:sz w:val="24"/>
          <w:szCs w:val="24"/>
        </w:rPr>
        <w:t xml:space="preserve"> et une fiche sur </w:t>
      </w:r>
      <w:hyperlink r:id="rId37" w:history="1">
        <w:r w:rsidRPr="00856C14">
          <w:rPr>
            <w:rStyle w:val="Lienhypertexte"/>
            <w:rFonts w:ascii="Times New Roman" w:eastAsia="Calibri" w:hAnsi="Times New Roman" w:cs="Times New Roman"/>
            <w:bCs/>
            <w:sz w:val="24"/>
            <w:szCs w:val="24"/>
          </w:rPr>
          <w:t>l’accompagnement économique des entreprises</w:t>
        </w:r>
      </w:hyperlink>
      <w:r w:rsidRPr="00856C14">
        <w:rPr>
          <w:rFonts w:ascii="Times New Roman" w:eastAsia="Calibri" w:hAnsi="Times New Roman" w:cs="Times New Roman"/>
          <w:bCs/>
          <w:sz w:val="24"/>
          <w:szCs w:val="24"/>
        </w:rPr>
        <w:t>.</w:t>
      </w:r>
      <w:r w:rsidRPr="00440D0F">
        <w:rPr>
          <w:rFonts w:ascii="Times New Roman" w:eastAsia="Calibri" w:hAnsi="Times New Roman" w:cs="Times New Roman"/>
          <w:bCs/>
          <w:sz w:val="24"/>
          <w:szCs w:val="24"/>
        </w:rPr>
        <w:t> </w:t>
      </w:r>
    </w:p>
    <w:p w:rsidR="00440D0F" w:rsidRPr="007A0D45" w:rsidRDefault="00440D0F" w:rsidP="007A0D45">
      <w:pPr>
        <w:jc w:val="both"/>
        <w:rPr>
          <w:rFonts w:ascii="Times New Roman" w:eastAsia="Calibri" w:hAnsi="Times New Roman" w:cs="Times New Roman"/>
          <w:bCs/>
          <w:sz w:val="24"/>
          <w:szCs w:val="24"/>
        </w:rPr>
      </w:pPr>
    </w:p>
    <w:p w:rsidR="00606939" w:rsidRPr="001936A7" w:rsidRDefault="00634B38" w:rsidP="001936A7">
      <w:pPr>
        <w:pStyle w:val="Paragraphedeliste"/>
        <w:numPr>
          <w:ilvl w:val="0"/>
          <w:numId w:val="4"/>
        </w:numPr>
        <w:rPr>
          <w:rFonts w:ascii="Times New Roman" w:eastAsia="Calibri" w:hAnsi="Times New Roman" w:cs="Times New Roman"/>
          <w:b/>
          <w:sz w:val="24"/>
          <w:szCs w:val="24"/>
          <w:u w:val="single"/>
        </w:rPr>
      </w:pPr>
      <w:r w:rsidRPr="001936A7">
        <w:rPr>
          <w:rFonts w:ascii="Times New Roman" w:eastAsia="Calibri" w:hAnsi="Times New Roman" w:cs="Times New Roman"/>
          <w:b/>
          <w:sz w:val="24"/>
          <w:szCs w:val="24"/>
          <w:u w:val="single"/>
        </w:rPr>
        <w:t>Boulangerie</w:t>
      </w:r>
    </w:p>
    <w:p w:rsidR="005E4597" w:rsidRDefault="005E4597" w:rsidP="00CC3841">
      <w:pPr>
        <w:rPr>
          <w:rFonts w:ascii="Times New Roman" w:eastAsia="Calibri" w:hAnsi="Times New Roman" w:cs="Times New Roman"/>
          <w:b/>
          <w:sz w:val="24"/>
          <w:szCs w:val="24"/>
          <w:u w:val="single"/>
        </w:rPr>
      </w:pPr>
    </w:p>
    <w:p w:rsidR="00634B38" w:rsidRPr="00DF3C64" w:rsidRDefault="00606939" w:rsidP="00CC3841">
      <w:pPr>
        <w:rPr>
          <w:rFonts w:ascii="Times New Roman" w:eastAsia="Calibri" w:hAnsi="Times New Roman" w:cs="Times New Roman"/>
          <w:bCs/>
          <w:sz w:val="24"/>
          <w:szCs w:val="24"/>
        </w:rPr>
      </w:pPr>
      <w:r w:rsidRPr="00DF3C64">
        <w:rPr>
          <w:rFonts w:ascii="Times New Roman" w:hAnsi="Times New Roman" w:cs="Times New Roman"/>
          <w:bCs/>
          <w:sz w:val="24"/>
          <w:szCs w:val="24"/>
        </w:rPr>
        <w:t xml:space="preserve">Suite à la demande de la </w:t>
      </w:r>
      <w:hyperlink r:id="rId38" w:history="1">
        <w:r w:rsidRPr="00DF3C64">
          <w:rPr>
            <w:rStyle w:val="Lienhypertexte"/>
            <w:rFonts w:ascii="Times New Roman" w:hAnsi="Times New Roman" w:cs="Times New Roman"/>
            <w:sz w:val="24"/>
            <w:szCs w:val="24"/>
          </w:rPr>
          <w:t>FEB</w:t>
        </w:r>
      </w:hyperlink>
      <w:r w:rsidRPr="00DF3C64">
        <w:rPr>
          <w:rFonts w:ascii="Times New Roman" w:hAnsi="Times New Roman" w:cs="Times New Roman"/>
          <w:bCs/>
          <w:sz w:val="24"/>
          <w:szCs w:val="24"/>
        </w:rPr>
        <w:t>, l</w:t>
      </w:r>
      <w:r w:rsidRPr="00DF3C64">
        <w:rPr>
          <w:rFonts w:ascii="Times New Roman" w:eastAsia="Calibri" w:hAnsi="Times New Roman" w:cs="Times New Roman"/>
          <w:bCs/>
          <w:sz w:val="24"/>
          <w:szCs w:val="24"/>
        </w:rPr>
        <w:t>e gouvernement a autorisé l’ouverture des boulangeries 7j/7 afin d’assurer la continuité de l’approvisionnement en pain de la population sur le territoire national</w:t>
      </w:r>
      <w:r w:rsidR="00AC2B4B">
        <w:rPr>
          <w:rFonts w:ascii="Times New Roman" w:eastAsia="Calibri" w:hAnsi="Times New Roman" w:cs="Times New Roman"/>
          <w:bCs/>
          <w:sz w:val="24"/>
          <w:szCs w:val="24"/>
        </w:rPr>
        <w:t>.</w:t>
      </w:r>
    </w:p>
    <w:p w:rsidR="00634B38" w:rsidRDefault="00634B38" w:rsidP="00CC3841">
      <w:pPr>
        <w:rPr>
          <w:rFonts w:ascii="Times New Roman" w:eastAsia="Calibri" w:hAnsi="Times New Roman" w:cs="Times New Roman"/>
          <w:b/>
          <w:sz w:val="24"/>
          <w:szCs w:val="24"/>
          <w:u w:val="single"/>
        </w:rPr>
      </w:pPr>
    </w:p>
    <w:p w:rsidR="006B70EF" w:rsidRDefault="006B70EF" w:rsidP="00CC384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Salon de coiffure</w:t>
      </w:r>
    </w:p>
    <w:p w:rsidR="00964539" w:rsidRDefault="00964539" w:rsidP="00CC3841">
      <w:pPr>
        <w:rPr>
          <w:rFonts w:ascii="Times New Roman" w:eastAsia="Calibri" w:hAnsi="Times New Roman" w:cs="Times New Roman"/>
          <w:bCs/>
          <w:sz w:val="24"/>
          <w:szCs w:val="24"/>
        </w:rPr>
      </w:pPr>
    </w:p>
    <w:p w:rsidR="002372AC" w:rsidRPr="00856C14" w:rsidRDefault="002372AC" w:rsidP="002372AC">
      <w:pPr>
        <w:jc w:val="both"/>
        <w:rPr>
          <w:rFonts w:ascii="Times New Roman" w:eastAsia="Calibri" w:hAnsi="Times New Roman" w:cs="Times New Roman"/>
          <w:bCs/>
          <w:color w:val="FF0000"/>
          <w:sz w:val="24"/>
          <w:szCs w:val="24"/>
        </w:rPr>
      </w:pPr>
      <w:r w:rsidRPr="00856C14">
        <w:rPr>
          <w:rFonts w:ascii="Times New Roman" w:eastAsia="Calibri" w:hAnsi="Times New Roman" w:cs="Times New Roman"/>
          <w:bCs/>
          <w:color w:val="FF0000"/>
          <w:sz w:val="24"/>
          <w:szCs w:val="24"/>
        </w:rPr>
        <w:t xml:space="preserve">L’UNEC réaffirme dans </w:t>
      </w:r>
      <w:hyperlink r:id="rId39" w:history="1">
        <w:r w:rsidRPr="00856C14">
          <w:rPr>
            <w:rStyle w:val="Lienhypertexte"/>
            <w:rFonts w:ascii="Times New Roman" w:eastAsia="Calibri" w:hAnsi="Times New Roman" w:cs="Times New Roman"/>
            <w:bCs/>
            <w:sz w:val="24"/>
            <w:szCs w:val="24"/>
          </w:rPr>
          <w:t>un communiqué du 20 mars</w:t>
        </w:r>
      </w:hyperlink>
      <w:hyperlink r:id="rId40" w:history="1">
        <w:r w:rsidRPr="00856C14">
          <w:rPr>
            <w:rStyle w:val="Lienhypertexte"/>
          </w:rPr>
          <w:t>l’interdiction de pratiquer la coiffure</w:t>
        </w:r>
      </w:hyperlink>
      <w:r w:rsidRPr="00856C14">
        <w:rPr>
          <w:rFonts w:ascii="Times New Roman" w:eastAsia="Calibri" w:hAnsi="Times New Roman" w:cs="Times New Roman"/>
          <w:bCs/>
          <w:color w:val="FF0000"/>
          <w:sz w:val="24"/>
          <w:szCs w:val="24"/>
        </w:rPr>
        <w:t>en salon et la coiffure à domicile.</w:t>
      </w:r>
    </w:p>
    <w:p w:rsidR="002372AC" w:rsidRDefault="002372AC" w:rsidP="00DF3C64">
      <w:pPr>
        <w:jc w:val="both"/>
        <w:rPr>
          <w:rFonts w:ascii="Times New Roman" w:eastAsia="Calibri" w:hAnsi="Times New Roman" w:cs="Times New Roman"/>
          <w:bCs/>
          <w:sz w:val="24"/>
          <w:szCs w:val="24"/>
        </w:rPr>
      </w:pPr>
    </w:p>
    <w:p w:rsidR="006B70EF" w:rsidRDefault="006B70EF" w:rsidP="00DF3C64">
      <w:pPr>
        <w:jc w:val="both"/>
        <w:rPr>
          <w:rFonts w:ascii="Times New Roman" w:eastAsia="Calibri" w:hAnsi="Times New Roman" w:cs="Times New Roman"/>
          <w:bCs/>
          <w:sz w:val="24"/>
          <w:szCs w:val="24"/>
        </w:rPr>
      </w:pPr>
      <w:r w:rsidRPr="00DF3C64">
        <w:rPr>
          <w:rFonts w:ascii="Times New Roman" w:eastAsia="Calibri" w:hAnsi="Times New Roman" w:cs="Times New Roman"/>
          <w:bCs/>
          <w:sz w:val="24"/>
          <w:szCs w:val="24"/>
        </w:rPr>
        <w:t>Lors du</w:t>
      </w:r>
      <w:hyperlink r:id="rId41" w:history="1">
        <w:r w:rsidRPr="00A924B4">
          <w:rPr>
            <w:rStyle w:val="Lienhypertexte"/>
            <w:rFonts w:asciiTheme="majorBidi" w:hAnsiTheme="majorBidi" w:cstheme="majorBidi"/>
            <w:bCs/>
            <w:sz w:val="24"/>
            <w:szCs w:val="24"/>
          </w:rPr>
          <w:t>Facebook live</w:t>
        </w:r>
      </w:hyperlink>
      <w:r w:rsidRPr="00DF3C64">
        <w:rPr>
          <w:rFonts w:ascii="Times New Roman" w:eastAsia="Calibri" w:hAnsi="Times New Roman" w:cs="Times New Roman"/>
          <w:bCs/>
          <w:sz w:val="24"/>
          <w:szCs w:val="24"/>
        </w:rPr>
        <w:t xml:space="preserve"> du </w:t>
      </w:r>
      <w:r w:rsidR="005D3B3A" w:rsidRPr="00DF3C64">
        <w:rPr>
          <w:rFonts w:ascii="Times New Roman" w:eastAsia="Calibri" w:hAnsi="Times New Roman" w:cs="Times New Roman"/>
          <w:bCs/>
          <w:sz w:val="24"/>
          <w:szCs w:val="24"/>
        </w:rPr>
        <w:t xml:space="preserve">17 mars, la secrétaire d’Etat auprès du ministre de l’Economie et des Finances, Agnès Pannier-Runacher a déclaré que « les salons de coiffure sont considérés comme des établissements </w:t>
      </w:r>
      <w:r w:rsidR="00E6385A" w:rsidRPr="00DF3C64">
        <w:rPr>
          <w:rFonts w:ascii="Times New Roman" w:eastAsia="Calibri" w:hAnsi="Times New Roman" w:cs="Times New Roman"/>
          <w:bCs/>
          <w:sz w:val="24"/>
          <w:szCs w:val="24"/>
        </w:rPr>
        <w:t>recevant</w:t>
      </w:r>
      <w:r w:rsidR="005D3B3A" w:rsidRPr="00DF3C64">
        <w:rPr>
          <w:rFonts w:ascii="Times New Roman" w:eastAsia="Calibri" w:hAnsi="Times New Roman" w:cs="Times New Roman"/>
          <w:bCs/>
          <w:sz w:val="24"/>
          <w:szCs w:val="24"/>
        </w:rPr>
        <w:t xml:space="preserve"> du public</w:t>
      </w:r>
      <w:r w:rsidR="005D3B3A">
        <w:rPr>
          <w:rFonts w:ascii="Times New Roman" w:eastAsia="Calibri" w:hAnsi="Times New Roman" w:cs="Times New Roman"/>
          <w:bCs/>
          <w:sz w:val="24"/>
          <w:szCs w:val="24"/>
        </w:rPr>
        <w:t xml:space="preserve"> et ils ont été fermés. (…) pour la santé des coiffeurs (…) il est plus responsable d’interrompre </w:t>
      </w:r>
      <w:r w:rsidR="00645EC8">
        <w:rPr>
          <w:rFonts w:ascii="Times New Roman" w:eastAsia="Calibri" w:hAnsi="Times New Roman" w:cs="Times New Roman"/>
          <w:bCs/>
          <w:sz w:val="24"/>
          <w:szCs w:val="24"/>
        </w:rPr>
        <w:t>que</w:t>
      </w:r>
      <w:r w:rsidR="006E3332">
        <w:rPr>
          <w:rFonts w:ascii="Times New Roman" w:eastAsia="Calibri" w:hAnsi="Times New Roman" w:cs="Times New Roman"/>
          <w:bCs/>
          <w:sz w:val="24"/>
          <w:szCs w:val="24"/>
        </w:rPr>
        <w:t>l</w:t>
      </w:r>
      <w:r w:rsidR="00645EC8">
        <w:rPr>
          <w:rFonts w:ascii="Times New Roman" w:eastAsia="Calibri" w:hAnsi="Times New Roman" w:cs="Times New Roman"/>
          <w:bCs/>
          <w:sz w:val="24"/>
          <w:szCs w:val="24"/>
        </w:rPr>
        <w:t>ques semaines [</w:t>
      </w:r>
      <w:r w:rsidR="005D3B3A">
        <w:rPr>
          <w:rFonts w:ascii="Times New Roman" w:eastAsia="Calibri" w:hAnsi="Times New Roman" w:cs="Times New Roman"/>
          <w:bCs/>
          <w:sz w:val="24"/>
          <w:szCs w:val="24"/>
        </w:rPr>
        <w:t>cette</w:t>
      </w:r>
      <w:r w:rsidR="00645EC8">
        <w:rPr>
          <w:rFonts w:ascii="Times New Roman" w:eastAsia="Calibri" w:hAnsi="Times New Roman" w:cs="Times New Roman"/>
          <w:bCs/>
          <w:sz w:val="24"/>
          <w:szCs w:val="24"/>
        </w:rPr>
        <w:t>]</w:t>
      </w:r>
      <w:r w:rsidR="005D3B3A">
        <w:rPr>
          <w:rFonts w:ascii="Times New Roman" w:eastAsia="Calibri" w:hAnsi="Times New Roman" w:cs="Times New Roman"/>
          <w:bCs/>
          <w:sz w:val="24"/>
          <w:szCs w:val="24"/>
        </w:rPr>
        <w:t xml:space="preserve"> activité car c’est typiquement une activité </w:t>
      </w:r>
      <w:r w:rsidR="006E3332">
        <w:rPr>
          <w:rFonts w:ascii="Times New Roman" w:eastAsia="Calibri" w:hAnsi="Times New Roman" w:cs="Times New Roman"/>
          <w:bCs/>
          <w:sz w:val="24"/>
          <w:szCs w:val="24"/>
        </w:rPr>
        <w:t xml:space="preserve">où </w:t>
      </w:r>
      <w:r w:rsidR="00645EC8">
        <w:rPr>
          <w:rFonts w:ascii="Times New Roman" w:eastAsia="Calibri" w:hAnsi="Times New Roman" w:cs="Times New Roman"/>
          <w:bCs/>
          <w:sz w:val="24"/>
          <w:szCs w:val="24"/>
        </w:rPr>
        <w:t>vous ne pouvez</w:t>
      </w:r>
      <w:r w:rsidR="005D3B3A">
        <w:rPr>
          <w:rFonts w:ascii="Times New Roman" w:eastAsia="Calibri" w:hAnsi="Times New Roman" w:cs="Times New Roman"/>
          <w:bCs/>
          <w:sz w:val="24"/>
          <w:szCs w:val="24"/>
        </w:rPr>
        <w:t xml:space="preserve"> pas être à</w:t>
      </w:r>
      <w:r w:rsidR="00645EC8">
        <w:rPr>
          <w:rFonts w:ascii="Times New Roman" w:eastAsia="Calibri" w:hAnsi="Times New Roman" w:cs="Times New Roman"/>
          <w:bCs/>
          <w:sz w:val="24"/>
          <w:szCs w:val="24"/>
        </w:rPr>
        <w:t xml:space="preserve"> une</w:t>
      </w:r>
      <w:r w:rsidR="005D3B3A">
        <w:rPr>
          <w:rFonts w:ascii="Times New Roman" w:eastAsia="Calibri" w:hAnsi="Times New Roman" w:cs="Times New Roman"/>
          <w:bCs/>
          <w:sz w:val="24"/>
          <w:szCs w:val="24"/>
        </w:rPr>
        <w:t xml:space="preserve"> distance</w:t>
      </w:r>
      <w:r w:rsidR="00645EC8">
        <w:rPr>
          <w:rFonts w:ascii="Times New Roman" w:eastAsia="Calibri" w:hAnsi="Times New Roman" w:cs="Times New Roman"/>
          <w:bCs/>
          <w:sz w:val="24"/>
          <w:szCs w:val="24"/>
        </w:rPr>
        <w:t xml:space="preserve"> d‘un mètre de votre client. (…) »</w:t>
      </w:r>
    </w:p>
    <w:p w:rsidR="00856C14" w:rsidRDefault="00856C14" w:rsidP="00DF3C64">
      <w:pPr>
        <w:jc w:val="both"/>
        <w:rPr>
          <w:rFonts w:ascii="Times New Roman" w:eastAsia="Calibri" w:hAnsi="Times New Roman" w:cs="Times New Roman"/>
          <w:bCs/>
          <w:sz w:val="24"/>
          <w:szCs w:val="24"/>
        </w:rPr>
      </w:pPr>
    </w:p>
    <w:p w:rsidR="00FC5C9E" w:rsidRPr="00856C14" w:rsidRDefault="0029122E" w:rsidP="00CC3841">
      <w:pPr>
        <w:rPr>
          <w:rFonts w:ascii="Times New Roman" w:eastAsia="Calibri" w:hAnsi="Times New Roman" w:cs="Times New Roman"/>
          <w:b/>
          <w:color w:val="FF0000"/>
          <w:sz w:val="24"/>
          <w:szCs w:val="24"/>
          <w:u w:val="single"/>
        </w:rPr>
      </w:pPr>
      <w:r w:rsidRPr="00856C14">
        <w:rPr>
          <w:rFonts w:ascii="Times New Roman" w:eastAsia="Calibri" w:hAnsi="Times New Roman" w:cs="Times New Roman"/>
          <w:b/>
          <w:color w:val="FF0000"/>
          <w:sz w:val="24"/>
          <w:szCs w:val="24"/>
          <w:u w:val="single"/>
        </w:rPr>
        <w:t>Bâtiment et travaux publics</w:t>
      </w:r>
    </w:p>
    <w:p w:rsidR="006B70EF" w:rsidRPr="00856C14" w:rsidRDefault="006B70EF" w:rsidP="0014684A">
      <w:pPr>
        <w:jc w:val="both"/>
        <w:rPr>
          <w:rFonts w:ascii="Times New Roman" w:eastAsia="Calibri" w:hAnsi="Times New Roman" w:cs="Times New Roman"/>
          <w:color w:val="FF0000"/>
          <w:sz w:val="24"/>
          <w:szCs w:val="24"/>
        </w:rPr>
      </w:pPr>
    </w:p>
    <w:p w:rsidR="00786CBF" w:rsidRPr="00856C14" w:rsidRDefault="00786CBF" w:rsidP="00786CBF">
      <w:pPr>
        <w:jc w:val="both"/>
        <w:rPr>
          <w:rFonts w:ascii="Times New Roman" w:eastAsia="Calibri" w:hAnsi="Times New Roman" w:cs="Times New Roman"/>
          <w:color w:val="FF0000"/>
          <w:sz w:val="24"/>
          <w:szCs w:val="24"/>
        </w:rPr>
      </w:pPr>
      <w:r w:rsidRPr="00856C14">
        <w:rPr>
          <w:rFonts w:ascii="Times New Roman" w:eastAsia="Calibri" w:hAnsi="Times New Roman" w:cs="Times New Roman"/>
          <w:color w:val="FF0000"/>
          <w:sz w:val="24"/>
          <w:szCs w:val="24"/>
        </w:rPr>
        <w:t xml:space="preserve">Un accord a été trouvé, le 21 mars, entre les représentants des entreprises du BTP (CAPEB, FFB, FNTP) et le Gouvernement pour favoriser la reprise de l'activité sur les chantiers du bâtiment. Un </w:t>
      </w:r>
      <w:r w:rsidRPr="00856C14">
        <w:rPr>
          <w:rFonts w:ascii="Times New Roman" w:eastAsia="Calibri" w:hAnsi="Times New Roman" w:cs="Times New Roman"/>
          <w:b/>
          <w:bCs/>
          <w:color w:val="FF0000"/>
          <w:sz w:val="24"/>
          <w:szCs w:val="24"/>
        </w:rPr>
        <w:t>guide de bonnes pratiques</w:t>
      </w:r>
      <w:r w:rsidRPr="00856C14">
        <w:rPr>
          <w:rFonts w:ascii="Times New Roman" w:eastAsia="Calibri" w:hAnsi="Times New Roman" w:cs="Times New Roman"/>
          <w:color w:val="FF0000"/>
          <w:sz w:val="24"/>
          <w:szCs w:val="24"/>
        </w:rPr>
        <w:t>, préalablement validé par les ministères du Travail et des Solidarités et de la Santé sera diffusé par les organisations professionnelles. Il sera réalisé en lien avec les professionnels intervenant sur les chantiers et avec l’appui des experts de l’OPPBTP, et "donnera, pour toutes les entreprises de toutes tailles, une série de recommandations pour assurer des conditions sanitaires satisfaisantes sur les chantiers et poursuivre les activités."</w:t>
      </w:r>
    </w:p>
    <w:p w:rsidR="00786CBF" w:rsidRPr="00856C14" w:rsidRDefault="00786CBF" w:rsidP="00786CBF">
      <w:pPr>
        <w:jc w:val="both"/>
        <w:rPr>
          <w:rFonts w:ascii="Times New Roman" w:eastAsia="Calibri" w:hAnsi="Times New Roman" w:cs="Times New Roman"/>
          <w:color w:val="FF0000"/>
          <w:sz w:val="24"/>
          <w:szCs w:val="24"/>
        </w:rPr>
      </w:pPr>
      <w:r w:rsidRPr="00856C14">
        <w:rPr>
          <w:rFonts w:ascii="Times New Roman" w:eastAsia="Calibri" w:hAnsi="Times New Roman" w:cs="Times New Roman"/>
          <w:color w:val="FF0000"/>
          <w:sz w:val="24"/>
          <w:szCs w:val="24"/>
        </w:rPr>
        <w:t xml:space="preserve">L'accord indique également qu'une attention particulière sera portée au cas des chantiers au domicile des particuliers lorsque ceux-ci sont présents. Un délai pourra être nécessaire pour les chantiers très complexes afin de définir des procédures adaptées. Pour les chantiers de travaux publics (infrastructures de transport ou travaux de voirie, par exemple), "les grands </w:t>
      </w:r>
      <w:r w:rsidRPr="00856C14">
        <w:rPr>
          <w:rFonts w:ascii="Times New Roman" w:eastAsia="Calibri" w:hAnsi="Times New Roman" w:cs="Times New Roman"/>
          <w:color w:val="FF0000"/>
          <w:sz w:val="24"/>
          <w:szCs w:val="24"/>
        </w:rPr>
        <w:lastRenderedPageBreak/>
        <w:t>maître d'ouvrage au niveau national et les préfets au niveau local coordonneront et prioriseront les chantiers à poursuivre ou à relancer."</w:t>
      </w:r>
    </w:p>
    <w:p w:rsidR="00786CBF" w:rsidRPr="00856C14" w:rsidRDefault="00786CBF" w:rsidP="00786CBF">
      <w:pPr>
        <w:jc w:val="both"/>
        <w:rPr>
          <w:rFonts w:ascii="Times New Roman" w:eastAsia="Calibri" w:hAnsi="Times New Roman" w:cs="Times New Roman"/>
          <w:color w:val="FF0000"/>
          <w:sz w:val="24"/>
          <w:szCs w:val="24"/>
        </w:rPr>
      </w:pPr>
      <w:r w:rsidRPr="00856C14">
        <w:rPr>
          <w:rFonts w:ascii="Times New Roman" w:eastAsia="Calibri" w:hAnsi="Times New Roman" w:cs="Times New Roman"/>
          <w:color w:val="FF0000"/>
          <w:sz w:val="24"/>
          <w:szCs w:val="24"/>
        </w:rPr>
        <w:t>Les mesures d’urgence prévues par le Gouvernement (assouplissement de certaines procédures, mise en place de mesures d’activité partielle ou encore recours au fonds de solidarité ), "s’appliqueront de manière rapide sur tout le territoire national, en particulier en termes de délais de réponse et de versements aux entreprises, compte-tenu de leurs difficultés de trésorerie et sur la base de justificatifs simples".</w:t>
      </w:r>
    </w:p>
    <w:p w:rsidR="00786CBF" w:rsidRPr="00856C14" w:rsidRDefault="00786CBF" w:rsidP="00786CBF">
      <w:pPr>
        <w:jc w:val="both"/>
        <w:rPr>
          <w:rFonts w:ascii="Times New Roman" w:eastAsia="Calibri" w:hAnsi="Times New Roman" w:cs="Times New Roman"/>
          <w:color w:val="FF0000"/>
          <w:sz w:val="24"/>
          <w:szCs w:val="24"/>
        </w:rPr>
      </w:pPr>
      <w:r w:rsidRPr="00856C14">
        <w:rPr>
          <w:rFonts w:ascii="Times New Roman" w:eastAsia="Calibri" w:hAnsi="Times New Roman" w:cs="Times New Roman"/>
          <w:color w:val="FF0000"/>
          <w:sz w:val="24"/>
          <w:szCs w:val="24"/>
        </w:rPr>
        <w:t>"Le Gouvernement invite les donneurs d’ordre et entreprises à ne pas rechercher la responsabilité contractuelle des entreprises, de leurs sous-traitants ou fournisseurs qui, lorsque les conditions d’exécution ne permettaient plus de garantir la santé et la sécurité de leurs salariés, ont dû suspendre leur activité".</w:t>
      </w:r>
    </w:p>
    <w:p w:rsidR="00786CBF" w:rsidRPr="00856C14" w:rsidRDefault="0029122E" w:rsidP="00786CBF">
      <w:pPr>
        <w:jc w:val="both"/>
        <w:rPr>
          <w:rFonts w:ascii="Times New Roman" w:eastAsia="Calibri" w:hAnsi="Times New Roman" w:cs="Times New Roman"/>
          <w:sz w:val="24"/>
          <w:szCs w:val="24"/>
        </w:rPr>
      </w:pPr>
      <w:r w:rsidRPr="00856C14">
        <w:rPr>
          <w:rFonts w:ascii="Times New Roman" w:eastAsia="Calibri" w:hAnsi="Times New Roman" w:cs="Times New Roman"/>
          <w:color w:val="FF0000"/>
          <w:sz w:val="24"/>
          <w:szCs w:val="24"/>
        </w:rPr>
        <w:t>Consultez le communiqué de presse du 2</w:t>
      </w:r>
      <w:r w:rsidR="00A924B4" w:rsidRPr="00856C14">
        <w:rPr>
          <w:rFonts w:ascii="Times New Roman" w:eastAsia="Calibri" w:hAnsi="Times New Roman" w:cs="Times New Roman"/>
          <w:color w:val="FF0000"/>
          <w:sz w:val="24"/>
          <w:szCs w:val="24"/>
        </w:rPr>
        <w:t>1</w:t>
      </w:r>
      <w:r w:rsidRPr="00856C14">
        <w:rPr>
          <w:rFonts w:ascii="Times New Roman" w:eastAsia="Calibri" w:hAnsi="Times New Roman" w:cs="Times New Roman"/>
          <w:color w:val="FF0000"/>
          <w:sz w:val="24"/>
          <w:szCs w:val="24"/>
        </w:rPr>
        <w:t xml:space="preserve"> mars </w:t>
      </w:r>
      <w:hyperlink r:id="rId42" w:history="1">
        <w:r w:rsidRPr="00856C14">
          <w:rPr>
            <w:rStyle w:val="Lienhypertexte"/>
            <w:rFonts w:ascii="Times New Roman" w:eastAsia="Calibri" w:hAnsi="Times New Roman" w:cs="Times New Roman"/>
            <w:sz w:val="24"/>
            <w:szCs w:val="24"/>
          </w:rPr>
          <w:t>COVID-19| Continuité de l’activité pour les entreprises du bâtiment et des travaux publics</w:t>
        </w:r>
      </w:hyperlink>
      <w:r w:rsidRPr="00856C14">
        <w:rPr>
          <w:rFonts w:ascii="Times New Roman" w:eastAsia="Calibri" w:hAnsi="Times New Roman" w:cs="Times New Roman"/>
          <w:sz w:val="24"/>
          <w:szCs w:val="24"/>
        </w:rPr>
        <w:t xml:space="preserve"> en ligne sur le site du ministère du Travail</w:t>
      </w:r>
    </w:p>
    <w:p w:rsidR="0029122E" w:rsidRPr="00856C14" w:rsidRDefault="0029122E" w:rsidP="00786CBF">
      <w:pPr>
        <w:jc w:val="both"/>
        <w:rPr>
          <w:rFonts w:ascii="Times New Roman" w:eastAsia="Calibri" w:hAnsi="Times New Roman" w:cs="Times New Roman"/>
          <w:sz w:val="24"/>
          <w:szCs w:val="24"/>
        </w:rPr>
      </w:pPr>
    </w:p>
    <w:p w:rsidR="008664AA" w:rsidRPr="00856C14" w:rsidRDefault="008664AA" w:rsidP="008664AA">
      <w:pPr>
        <w:jc w:val="both"/>
        <w:rPr>
          <w:rFonts w:ascii="Times New Roman" w:eastAsia="Calibri" w:hAnsi="Times New Roman" w:cs="Times New Roman"/>
          <w:color w:val="FF0000"/>
          <w:sz w:val="24"/>
          <w:szCs w:val="24"/>
        </w:rPr>
      </w:pPr>
      <w:r w:rsidRPr="00856C14">
        <w:rPr>
          <w:rFonts w:ascii="Times New Roman" w:eastAsia="Calibri" w:hAnsi="Times New Roman" w:cs="Times New Roman"/>
          <w:color w:val="FF0000"/>
          <w:sz w:val="24"/>
          <w:szCs w:val="24"/>
        </w:rPr>
        <w:t>L’</w:t>
      </w:r>
      <w:r w:rsidRPr="00856C14">
        <w:rPr>
          <w:rFonts w:ascii="Times New Roman" w:eastAsia="Calibri" w:hAnsi="Times New Roman" w:cs="Times New Roman"/>
          <w:b/>
          <w:bCs/>
          <w:color w:val="FF0000"/>
          <w:sz w:val="24"/>
          <w:szCs w:val="24"/>
        </w:rPr>
        <w:t>OPPBTP</w:t>
      </w:r>
      <w:r w:rsidRPr="00856C14">
        <w:rPr>
          <w:rFonts w:ascii="Times New Roman" w:eastAsia="Calibri" w:hAnsi="Times New Roman" w:cs="Times New Roman"/>
          <w:color w:val="FF0000"/>
          <w:sz w:val="24"/>
          <w:szCs w:val="24"/>
        </w:rPr>
        <w:t xml:space="preserve"> propose aux entreprises qui doivent maintenir leur activité dans le contexte de Covid-19 (interventions d’urgence, de maintenance ou de dépannage pour des activités essentielles comme les hôpitaux ou encore les réseaux) un </w:t>
      </w:r>
      <w:hyperlink r:id="rId43" w:history="1">
        <w:r w:rsidRPr="00856C14">
          <w:rPr>
            <w:rStyle w:val="Lienhypertexte"/>
            <w:rFonts w:ascii="Times New Roman" w:eastAsia="Calibri" w:hAnsi="Times New Roman" w:cs="Times New Roman"/>
            <w:b/>
            <w:bCs/>
            <w:sz w:val="24"/>
            <w:szCs w:val="24"/>
          </w:rPr>
          <w:t>document d’aide</w:t>
        </w:r>
      </w:hyperlink>
      <w:r w:rsidRPr="00856C14">
        <w:rPr>
          <w:rFonts w:ascii="Times New Roman" w:eastAsia="Calibri" w:hAnsi="Times New Roman" w:cs="Times New Roman"/>
          <w:color w:val="FF0000"/>
          <w:sz w:val="24"/>
          <w:szCs w:val="24"/>
        </w:rPr>
        <w:t>pour établir leur plan de continuité d’activité (PCA), "dans le respect de toutes les mesures barrières nécessaires à la préservation de la santé et de la sécurité de [leurs] salariés". Ce document les accompagne également dans la mise en pratique des gestes barrière indispensables pour protéger la santé et la sécurité des compagnons sur les chantiers</w:t>
      </w:r>
      <w:r w:rsidR="00A924B4" w:rsidRPr="00856C14">
        <w:rPr>
          <w:rFonts w:ascii="Times New Roman" w:eastAsia="Calibri" w:hAnsi="Times New Roman" w:cs="Times New Roman"/>
          <w:color w:val="FF0000"/>
          <w:sz w:val="24"/>
          <w:szCs w:val="24"/>
        </w:rPr>
        <w:t>.</w:t>
      </w:r>
    </w:p>
    <w:p w:rsidR="008664AA" w:rsidRDefault="008664AA" w:rsidP="00AF670C">
      <w:pPr>
        <w:jc w:val="both"/>
        <w:rPr>
          <w:rFonts w:ascii="Times New Roman" w:eastAsia="Calibri" w:hAnsi="Times New Roman" w:cs="Times New Roman"/>
          <w:sz w:val="24"/>
          <w:szCs w:val="24"/>
        </w:rPr>
      </w:pPr>
    </w:p>
    <w:p w:rsidR="00E646BF" w:rsidRDefault="00E646BF" w:rsidP="00E646BF">
      <w:pPr>
        <w:rPr>
          <w:rFonts w:ascii="Times New Roman" w:eastAsia="Calibri" w:hAnsi="Times New Roman" w:cs="Times New Roman"/>
          <w:sz w:val="24"/>
          <w:szCs w:val="24"/>
        </w:rPr>
      </w:pPr>
      <w:r w:rsidRPr="00E646BF">
        <w:rPr>
          <w:rFonts w:ascii="Times New Roman" w:eastAsia="Calibri" w:hAnsi="Times New Roman" w:cs="Times New Roman"/>
          <w:sz w:val="24"/>
          <w:szCs w:val="24"/>
        </w:rPr>
        <w:t xml:space="preserve">Le </w:t>
      </w:r>
      <w:r w:rsidRPr="006971A3">
        <w:rPr>
          <w:rFonts w:ascii="Times New Roman" w:eastAsia="Calibri" w:hAnsi="Times New Roman" w:cs="Times New Roman"/>
          <w:b/>
          <w:bCs/>
          <w:sz w:val="24"/>
          <w:szCs w:val="24"/>
        </w:rPr>
        <w:t>Conseil supérieur de l’Ordre des Experts Comptables</w:t>
      </w:r>
      <w:r w:rsidRPr="00E646BF">
        <w:rPr>
          <w:rFonts w:ascii="Times New Roman" w:eastAsia="Calibri" w:hAnsi="Times New Roman" w:cs="Times New Roman"/>
          <w:sz w:val="24"/>
          <w:szCs w:val="24"/>
        </w:rPr>
        <w:t xml:space="preserve"> préconise de faire constater les pertes des denrées périssables par huissier de justice, pour les stocks importants, cela pouvant être utile en cas de possibilité de prise en charge. Pour les autres</w:t>
      </w:r>
      <w:r w:rsidR="00D00739">
        <w:rPr>
          <w:rFonts w:ascii="Times New Roman" w:eastAsia="Calibri" w:hAnsi="Times New Roman" w:cs="Times New Roman"/>
          <w:sz w:val="24"/>
          <w:szCs w:val="24"/>
        </w:rPr>
        <w:t xml:space="preserve">, </w:t>
      </w:r>
      <w:r w:rsidRPr="00E646BF">
        <w:rPr>
          <w:rFonts w:ascii="Times New Roman" w:eastAsia="Calibri" w:hAnsi="Times New Roman" w:cs="Times New Roman"/>
          <w:sz w:val="24"/>
          <w:szCs w:val="24"/>
        </w:rPr>
        <w:t>il leur recommande de dresser une liste détaillée et éventuellement de faire quelques photos</w:t>
      </w:r>
      <w:r w:rsidR="00AD4018">
        <w:rPr>
          <w:rFonts w:ascii="Times New Roman" w:eastAsia="Calibri" w:hAnsi="Times New Roman" w:cs="Times New Roman"/>
          <w:sz w:val="24"/>
          <w:szCs w:val="24"/>
        </w:rPr>
        <w:t>.</w:t>
      </w:r>
    </w:p>
    <w:p w:rsidR="00E334C3" w:rsidRDefault="00E334C3" w:rsidP="00E646BF">
      <w:pPr>
        <w:rPr>
          <w:rFonts w:ascii="Times New Roman" w:eastAsia="Calibri" w:hAnsi="Times New Roman" w:cs="Times New Roman"/>
          <w:sz w:val="24"/>
          <w:szCs w:val="24"/>
        </w:rPr>
      </w:pPr>
    </w:p>
    <w:p w:rsidR="00E646BF" w:rsidRPr="00E646BF" w:rsidRDefault="00E646BF" w:rsidP="0014684A">
      <w:pPr>
        <w:jc w:val="both"/>
        <w:rPr>
          <w:rFonts w:ascii="Times New Roman" w:eastAsia="Calibri" w:hAnsi="Times New Roman" w:cs="Times New Roman"/>
          <w:sz w:val="24"/>
          <w:szCs w:val="24"/>
        </w:rPr>
      </w:pPr>
      <w:r w:rsidRPr="006971A3">
        <w:rPr>
          <w:rFonts w:ascii="Times New Roman" w:eastAsia="Calibri" w:hAnsi="Times New Roman" w:cs="Times New Roman"/>
          <w:sz w:val="24"/>
          <w:szCs w:val="24"/>
        </w:rPr>
        <w:t xml:space="preserve">La </w:t>
      </w:r>
      <w:hyperlink r:id="rId44" w:history="1">
        <w:r w:rsidRPr="0053548F">
          <w:rPr>
            <w:rStyle w:val="Lienhypertexte"/>
            <w:rFonts w:ascii="Times New Roman" w:eastAsia="Calibri" w:hAnsi="Times New Roman" w:cs="Times New Roman"/>
            <w:b/>
            <w:bCs/>
            <w:sz w:val="24"/>
            <w:szCs w:val="24"/>
          </w:rPr>
          <w:t>Fédération bancaire française</w:t>
        </w:r>
      </w:hyperlink>
      <w:r w:rsidRPr="006971A3">
        <w:rPr>
          <w:rFonts w:ascii="Times New Roman" w:eastAsia="Calibri" w:hAnsi="Times New Roman" w:cs="Times New Roman"/>
          <w:sz w:val="24"/>
          <w:szCs w:val="24"/>
        </w:rPr>
        <w:t xml:space="preserve"> annonce : </w:t>
      </w:r>
    </w:p>
    <w:p w:rsidR="00E646BF" w:rsidRPr="00E646BF" w:rsidRDefault="00E646BF" w:rsidP="0014684A">
      <w:pPr>
        <w:jc w:val="both"/>
        <w:rPr>
          <w:rFonts w:ascii="Times New Roman" w:eastAsia="Calibri" w:hAnsi="Times New Roman" w:cs="Times New Roman"/>
          <w:sz w:val="24"/>
          <w:szCs w:val="24"/>
        </w:rPr>
      </w:pPr>
      <w:r w:rsidRPr="00E646BF">
        <w:rPr>
          <w:rFonts w:ascii="Times New Roman" w:eastAsia="Calibri" w:hAnsi="Times New Roman" w:cs="Times New Roman"/>
          <w:sz w:val="24"/>
          <w:szCs w:val="24"/>
        </w:rPr>
        <w:t xml:space="preserve">· la mise en place de procédures accélérées d'instruction de crédit pour les situations de trésorerie tendues, dans un délai de 5 jours et une attention particulière pour les situations d'urgence ; </w:t>
      </w:r>
    </w:p>
    <w:p w:rsidR="00E646BF" w:rsidRPr="00E646BF" w:rsidRDefault="00E646BF" w:rsidP="0014684A">
      <w:pPr>
        <w:jc w:val="both"/>
        <w:rPr>
          <w:rFonts w:ascii="Times New Roman" w:eastAsia="Calibri" w:hAnsi="Times New Roman" w:cs="Times New Roman"/>
          <w:sz w:val="24"/>
          <w:szCs w:val="24"/>
        </w:rPr>
      </w:pPr>
      <w:r w:rsidRPr="00E646BF">
        <w:rPr>
          <w:rFonts w:ascii="Times New Roman" w:eastAsia="Calibri" w:hAnsi="Times New Roman" w:cs="Times New Roman"/>
          <w:sz w:val="24"/>
          <w:szCs w:val="24"/>
        </w:rPr>
        <w:t xml:space="preserve">· le report jusqu'à six mois des remboursements de crédits pour les entreprises ; </w:t>
      </w:r>
    </w:p>
    <w:p w:rsidR="00E646BF" w:rsidRPr="00E646BF" w:rsidRDefault="00E646BF" w:rsidP="0014684A">
      <w:pPr>
        <w:jc w:val="both"/>
        <w:rPr>
          <w:rFonts w:ascii="Times New Roman" w:eastAsia="Calibri" w:hAnsi="Times New Roman" w:cs="Times New Roman"/>
          <w:sz w:val="24"/>
          <w:szCs w:val="24"/>
        </w:rPr>
      </w:pPr>
      <w:r w:rsidRPr="00E646BF">
        <w:rPr>
          <w:rFonts w:ascii="Times New Roman" w:eastAsia="Calibri" w:hAnsi="Times New Roman" w:cs="Times New Roman"/>
          <w:sz w:val="24"/>
          <w:szCs w:val="24"/>
        </w:rPr>
        <w:t xml:space="preserve">· la suppression des pénalités et des coûts additionnels de reports d'échéances et de crédits des entreprises ; </w:t>
      </w:r>
    </w:p>
    <w:p w:rsidR="00CC3841" w:rsidRPr="00907BEF" w:rsidRDefault="00E646BF" w:rsidP="00907BEF">
      <w:pPr>
        <w:pStyle w:val="Paragraphedeliste"/>
        <w:numPr>
          <w:ilvl w:val="0"/>
          <w:numId w:val="4"/>
        </w:numPr>
        <w:rPr>
          <w:rFonts w:ascii="Times New Roman" w:hAnsi="Times New Roman" w:cs="Times New Roman"/>
          <w:b/>
          <w:bCs/>
          <w:sz w:val="24"/>
          <w:szCs w:val="24"/>
          <w:lang w:eastAsia="fr-FR"/>
        </w:rPr>
      </w:pPr>
      <w:r w:rsidRPr="00E646BF">
        <w:rPr>
          <w:rFonts w:ascii="Times New Roman" w:eastAsia="Calibri" w:hAnsi="Times New Roman" w:cs="Times New Roman"/>
          <w:sz w:val="24"/>
          <w:szCs w:val="24"/>
        </w:rPr>
        <w:t>· le relais des mesures gouvernementales : dans le cadre des échanges avec les clients, communication et explication des mesures de soutien public (report d'échéances sociales ou fiscales, mécanisme de garantie publique comme BPI...)</w:t>
      </w:r>
      <w:r w:rsidR="00D16105">
        <w:rPr>
          <w:rFonts w:ascii="Times New Roman" w:hAnsi="Times New Roman" w:cs="Times New Roman"/>
          <w:b/>
          <w:bCs/>
          <w:sz w:val="24"/>
          <w:szCs w:val="24"/>
          <w:lang w:eastAsia="fr-FR"/>
        </w:rPr>
        <w:t>Bénéficier d’une aide exceptionnelle (</w:t>
      </w:r>
      <w:r w:rsidR="00CC3841" w:rsidRPr="00907BEF">
        <w:rPr>
          <w:rFonts w:ascii="Times New Roman" w:hAnsi="Times New Roman" w:cs="Times New Roman"/>
          <w:b/>
          <w:bCs/>
          <w:sz w:val="24"/>
          <w:szCs w:val="24"/>
          <w:lang w:eastAsia="fr-FR"/>
        </w:rPr>
        <w:t xml:space="preserve"> micro-entrepriseou indépendan</w:t>
      </w:r>
      <w:r w:rsidR="00D80434">
        <w:rPr>
          <w:rFonts w:ascii="Times New Roman" w:hAnsi="Times New Roman" w:cs="Times New Roman"/>
          <w:b/>
          <w:bCs/>
          <w:sz w:val="24"/>
          <w:szCs w:val="24"/>
          <w:lang w:eastAsia="fr-FR"/>
        </w:rPr>
        <w:t>t</w:t>
      </w:r>
      <w:r w:rsidR="00D16105">
        <w:rPr>
          <w:rFonts w:ascii="Times New Roman" w:hAnsi="Times New Roman" w:cs="Times New Roman"/>
          <w:b/>
          <w:bCs/>
          <w:sz w:val="24"/>
          <w:szCs w:val="24"/>
          <w:lang w:eastAsia="fr-FR"/>
        </w:rPr>
        <w:t>)</w:t>
      </w:r>
    </w:p>
    <w:p w:rsidR="001113B2" w:rsidRDefault="001113B2" w:rsidP="00CC3841">
      <w:pPr>
        <w:rPr>
          <w:rFonts w:ascii="Times New Roman" w:hAnsi="Times New Roman" w:cs="Times New Roman"/>
          <w:b/>
          <w:bCs/>
          <w:sz w:val="24"/>
          <w:szCs w:val="24"/>
          <w:lang w:eastAsia="fr-FR"/>
        </w:rPr>
      </w:pPr>
    </w:p>
    <w:p w:rsidR="00907BEF" w:rsidRPr="00907BEF" w:rsidRDefault="00907BEF" w:rsidP="00DF3C64">
      <w:pPr>
        <w:jc w:val="both"/>
        <w:rPr>
          <w:rFonts w:ascii="Times New Roman" w:hAnsi="Times New Roman" w:cs="Times New Roman"/>
          <w:sz w:val="24"/>
          <w:szCs w:val="24"/>
          <w:lang w:eastAsia="fr-FR"/>
        </w:rPr>
      </w:pPr>
      <w:r w:rsidRPr="00907BEF">
        <w:rPr>
          <w:rFonts w:ascii="Times New Roman" w:hAnsi="Times New Roman" w:cs="Times New Roman"/>
          <w:sz w:val="24"/>
          <w:szCs w:val="24"/>
          <w:lang w:eastAsia="fr-FR"/>
        </w:rPr>
        <w:t>Le Conseil de la protection sociale des travailleurs indépendants (CPSTI)</w:t>
      </w:r>
      <w:r>
        <w:rPr>
          <w:rFonts w:ascii="Times New Roman" w:hAnsi="Times New Roman" w:cs="Times New Roman"/>
          <w:sz w:val="24"/>
          <w:szCs w:val="24"/>
          <w:lang w:eastAsia="fr-FR"/>
        </w:rPr>
        <w:t xml:space="preserve"> propose des aides pour soutenir le travailleur indépendant </w:t>
      </w:r>
      <w:r w:rsidR="00CF1323">
        <w:rPr>
          <w:rFonts w:ascii="Times New Roman" w:hAnsi="Times New Roman" w:cs="Times New Roman"/>
          <w:sz w:val="24"/>
          <w:szCs w:val="24"/>
          <w:lang w:eastAsia="fr-FR"/>
        </w:rPr>
        <w:t xml:space="preserve">et notamment une aide financière exceptionnelle pour les travailleurs indépendants </w:t>
      </w:r>
      <w:r>
        <w:rPr>
          <w:rFonts w:ascii="Times New Roman" w:hAnsi="Times New Roman" w:cs="Times New Roman"/>
          <w:sz w:val="24"/>
          <w:szCs w:val="24"/>
          <w:lang w:eastAsia="fr-FR"/>
        </w:rPr>
        <w:t>confronté</w:t>
      </w:r>
      <w:r w:rsidR="00CF1323">
        <w:rPr>
          <w:rFonts w:ascii="Times New Roman" w:hAnsi="Times New Roman" w:cs="Times New Roman"/>
          <w:sz w:val="24"/>
          <w:szCs w:val="24"/>
          <w:lang w:eastAsia="fr-FR"/>
        </w:rPr>
        <w:t>s</w:t>
      </w:r>
      <w:r>
        <w:rPr>
          <w:rFonts w:ascii="Times New Roman" w:hAnsi="Times New Roman" w:cs="Times New Roman"/>
          <w:sz w:val="24"/>
          <w:szCs w:val="24"/>
          <w:lang w:eastAsia="fr-FR"/>
        </w:rPr>
        <w:t xml:space="preserve"> à une difficulté exceptionnelle et ponctuelle susceptible de menacer la pérennité de son entreprise.</w:t>
      </w:r>
      <w:r w:rsidR="000336F2">
        <w:rPr>
          <w:rFonts w:ascii="Times New Roman" w:hAnsi="Times New Roman" w:cs="Times New Roman"/>
          <w:sz w:val="24"/>
          <w:szCs w:val="24"/>
          <w:lang w:eastAsia="fr-FR"/>
        </w:rPr>
        <w:t xml:space="preserve"> Consulter le site de la Sécurité sociale des indépendants</w:t>
      </w:r>
      <w:r w:rsidR="00824502">
        <w:rPr>
          <w:rFonts w:ascii="Times New Roman" w:hAnsi="Times New Roman" w:cs="Times New Roman"/>
          <w:sz w:val="24"/>
          <w:szCs w:val="24"/>
          <w:lang w:eastAsia="fr-FR"/>
        </w:rPr>
        <w:t xml:space="preserve"> : </w:t>
      </w:r>
      <w:hyperlink r:id="rId45" w:history="1">
        <w:r w:rsidR="00824502" w:rsidRPr="00824502">
          <w:rPr>
            <w:rStyle w:val="Lienhypertexte"/>
            <w:rFonts w:ascii="Times New Roman" w:hAnsi="Times New Roman" w:cs="Times New Roman"/>
            <w:sz w:val="24"/>
            <w:szCs w:val="24"/>
            <w:lang w:eastAsia="fr-FR"/>
          </w:rPr>
          <w:t>https://www.secu-independants.fr/action-sociale/demander-une-aide/</w:t>
        </w:r>
      </w:hyperlink>
    </w:p>
    <w:p w:rsidR="00907BEF" w:rsidRDefault="00907BEF" w:rsidP="00DF3C64">
      <w:pPr>
        <w:jc w:val="both"/>
        <w:rPr>
          <w:rFonts w:ascii="Times New Roman" w:hAnsi="Times New Roman" w:cs="Times New Roman"/>
          <w:b/>
          <w:bCs/>
          <w:sz w:val="24"/>
          <w:szCs w:val="24"/>
          <w:lang w:eastAsia="fr-FR"/>
        </w:rPr>
      </w:pPr>
    </w:p>
    <w:p w:rsidR="00BA7981" w:rsidRPr="00C614AF" w:rsidRDefault="00BA7981" w:rsidP="00DF3C64">
      <w:pPr>
        <w:jc w:val="both"/>
        <w:rPr>
          <w:rFonts w:ascii="Times New Roman" w:hAnsi="Times New Roman" w:cs="Times New Roman"/>
          <w:sz w:val="24"/>
          <w:szCs w:val="24"/>
          <w:lang w:eastAsia="fr-FR"/>
        </w:rPr>
      </w:pPr>
      <w:r w:rsidRPr="00C614AF">
        <w:rPr>
          <w:rFonts w:ascii="Times New Roman" w:hAnsi="Times New Roman" w:cs="Times New Roman"/>
          <w:sz w:val="24"/>
          <w:szCs w:val="24"/>
          <w:lang w:eastAsia="fr-FR"/>
        </w:rPr>
        <w:t>Pour tous les marchés publics d’Etat et des collectivités locales, les pénalités de retards ne seront pas appliquées.</w:t>
      </w:r>
    </w:p>
    <w:p w:rsidR="00CC3841" w:rsidRDefault="00CC3841" w:rsidP="00DF3C64">
      <w:pPr>
        <w:jc w:val="both"/>
        <w:rPr>
          <w:rFonts w:ascii="Times New Roman" w:hAnsi="Times New Roman" w:cs="Times New Roman"/>
          <w:sz w:val="24"/>
          <w:szCs w:val="24"/>
          <w:lang w:eastAsia="fr-FR"/>
        </w:rPr>
      </w:pPr>
    </w:p>
    <w:p w:rsidR="00CC3841" w:rsidRPr="00276330" w:rsidRDefault="00CC3841" w:rsidP="00DF3C64">
      <w:pPr>
        <w:jc w:val="both"/>
        <w:rPr>
          <w:rFonts w:ascii="Times New Roman" w:hAnsi="Times New Roman" w:cs="Times New Roman"/>
          <w:b/>
          <w:sz w:val="24"/>
          <w:szCs w:val="24"/>
          <w:lang w:eastAsia="fr-FR"/>
        </w:rPr>
      </w:pPr>
      <w:r w:rsidRPr="00A64CA7">
        <w:rPr>
          <w:rFonts w:ascii="Times New Roman" w:hAnsi="Times New Roman" w:cs="Times New Roman"/>
          <w:b/>
          <w:sz w:val="24"/>
          <w:szCs w:val="24"/>
          <w:lang w:eastAsia="fr-FR"/>
        </w:rPr>
        <w:lastRenderedPageBreak/>
        <w:t>Si vous êtes une entreprise artisanale</w:t>
      </w:r>
      <w:r w:rsidR="0014684A" w:rsidRPr="00A64CA7">
        <w:rPr>
          <w:rFonts w:ascii="Times New Roman" w:hAnsi="Times New Roman" w:cs="Times New Roman"/>
          <w:b/>
          <w:sz w:val="24"/>
          <w:szCs w:val="24"/>
        </w:rPr>
        <w:t>et que vous avez transmis vos coordonnées</w:t>
      </w:r>
      <w:r w:rsidRPr="00A64CA7">
        <w:rPr>
          <w:rFonts w:ascii="Times New Roman" w:hAnsi="Times New Roman" w:cs="Times New Roman"/>
          <w:b/>
          <w:sz w:val="24"/>
          <w:szCs w:val="24"/>
          <w:lang w:eastAsia="fr-FR"/>
        </w:rPr>
        <w:t>, votre</w:t>
      </w:r>
      <w:r w:rsidRPr="0014684A">
        <w:rPr>
          <w:rFonts w:ascii="Times New Roman" w:hAnsi="Times New Roman" w:cs="Times New Roman"/>
          <w:b/>
          <w:sz w:val="24"/>
          <w:szCs w:val="24"/>
          <w:lang w:eastAsia="fr-FR"/>
        </w:rPr>
        <w:t xml:space="preserve"> message</w:t>
      </w:r>
      <w:r w:rsidRPr="00276330">
        <w:rPr>
          <w:rFonts w:ascii="Times New Roman" w:hAnsi="Times New Roman" w:cs="Times New Roman"/>
          <w:b/>
          <w:sz w:val="24"/>
          <w:szCs w:val="24"/>
          <w:lang w:eastAsia="fr-FR"/>
        </w:rPr>
        <w:t xml:space="preserve"> a été transmis directement à la Chambre de métiers et de l’artisanat dont vous dépendez.</w:t>
      </w:r>
    </w:p>
    <w:p w:rsidR="00CC3841" w:rsidRDefault="00CC3841" w:rsidP="00DF3C64">
      <w:pPr>
        <w:jc w:val="both"/>
        <w:rPr>
          <w:rFonts w:ascii="Times New Roman" w:hAnsi="Times New Roman" w:cs="Times New Roman"/>
          <w:sz w:val="24"/>
          <w:szCs w:val="24"/>
          <w:lang w:eastAsia="fr-FR"/>
        </w:rPr>
      </w:pPr>
    </w:p>
    <w:p w:rsidR="00CC3841" w:rsidRDefault="00E334C3" w:rsidP="00E334C3">
      <w:pPr>
        <w:jc w:val="both"/>
        <w:rPr>
          <w:rFonts w:ascii="Times New Roman" w:hAnsi="Times New Roman" w:cs="Times New Roman"/>
          <w:sz w:val="24"/>
          <w:szCs w:val="24"/>
        </w:rPr>
      </w:pPr>
      <w:r w:rsidRPr="007001E0">
        <w:rPr>
          <w:rFonts w:ascii="Times New Roman" w:hAnsi="Times New Roman" w:cs="Times New Roman"/>
          <w:color w:val="000000" w:themeColor="text1"/>
          <w:sz w:val="24"/>
          <w:szCs w:val="24"/>
        </w:rPr>
        <w:t xml:space="preserve">Nous vous invitons à consulter régulièrement le portail de l’Economie, des finances, de l’action et des comptes publics pour les </w:t>
      </w:r>
      <w:hyperlink r:id="rId46" w:history="1">
        <w:r w:rsidRPr="003A41CD">
          <w:rPr>
            <w:rStyle w:val="Lienhypertexte"/>
            <w:rFonts w:ascii="Times New Roman" w:hAnsi="Times New Roman" w:cs="Times New Roman"/>
            <w:sz w:val="24"/>
            <w:szCs w:val="24"/>
          </w:rPr>
          <w:t>mises à jour des mesures</w:t>
        </w:r>
      </w:hyperlink>
      <w:r w:rsidRPr="007001E0">
        <w:rPr>
          <w:rFonts w:ascii="Times New Roman" w:hAnsi="Times New Roman" w:cs="Times New Roman"/>
          <w:color w:val="000000" w:themeColor="text1"/>
          <w:sz w:val="24"/>
          <w:szCs w:val="24"/>
        </w:rPr>
        <w:t xml:space="preserve">et pour la </w:t>
      </w:r>
      <w:hyperlink r:id="rId47" w:history="1">
        <w:r w:rsidRPr="003A41CD">
          <w:rPr>
            <w:rStyle w:val="Lienhypertexte"/>
            <w:rFonts w:ascii="Times New Roman" w:hAnsi="Times New Roman" w:cs="Times New Roman"/>
            <w:sz w:val="24"/>
            <w:szCs w:val="24"/>
          </w:rPr>
          <w:t>FAQ sur l’accompagnement des entreprises</w:t>
        </w:r>
      </w:hyperlink>
      <w:r w:rsidRPr="003A41CD">
        <w:rPr>
          <w:rFonts w:ascii="Times New Roman" w:hAnsi="Times New Roman" w:cs="Times New Roman"/>
          <w:sz w:val="24"/>
          <w:szCs w:val="24"/>
        </w:rPr>
        <w:t>.</w:t>
      </w:r>
    </w:p>
    <w:p w:rsidR="00E334C3" w:rsidRDefault="00E334C3" w:rsidP="00E334C3">
      <w:pPr>
        <w:jc w:val="both"/>
        <w:rPr>
          <w:rFonts w:ascii="Times New Roman" w:hAnsi="Times New Roman" w:cs="Times New Roman"/>
          <w:sz w:val="24"/>
          <w:szCs w:val="24"/>
        </w:rPr>
      </w:pPr>
    </w:p>
    <w:p w:rsidR="00762A26" w:rsidRDefault="00762A26" w:rsidP="00E334C3">
      <w:pPr>
        <w:jc w:val="both"/>
        <w:rPr>
          <w:rFonts w:ascii="Times New Roman" w:hAnsi="Times New Roman" w:cs="Times New Roman"/>
          <w:sz w:val="24"/>
          <w:szCs w:val="24"/>
        </w:rPr>
      </w:pPr>
    </w:p>
    <w:p w:rsidR="00762A26" w:rsidRDefault="00762A26" w:rsidP="00E334C3">
      <w:pPr>
        <w:jc w:val="both"/>
        <w:rPr>
          <w:rFonts w:ascii="Times New Roman" w:hAnsi="Times New Roman" w:cs="Times New Roman"/>
          <w:sz w:val="24"/>
          <w:szCs w:val="24"/>
        </w:rPr>
      </w:pPr>
    </w:p>
    <w:tbl>
      <w:tblPr>
        <w:tblW w:w="0" w:type="auto"/>
        <w:tblCellMar>
          <w:left w:w="0" w:type="dxa"/>
          <w:right w:w="0" w:type="dxa"/>
        </w:tblCellMar>
        <w:tblLook w:val="04A0"/>
      </w:tblPr>
      <w:tblGrid>
        <w:gridCol w:w="2286"/>
        <w:gridCol w:w="110"/>
        <w:gridCol w:w="6892"/>
      </w:tblGrid>
      <w:tr w:rsidR="00762A26" w:rsidTr="00762A26">
        <w:trPr>
          <w:trHeight w:val="1581"/>
        </w:trPr>
        <w:tc>
          <w:tcPr>
            <w:tcW w:w="1986" w:type="dxa"/>
            <w:tcMar>
              <w:top w:w="0" w:type="dxa"/>
              <w:left w:w="108" w:type="dxa"/>
              <w:bottom w:w="0" w:type="dxa"/>
              <w:right w:w="108" w:type="dxa"/>
            </w:tcMar>
            <w:hideMark/>
          </w:tcPr>
          <w:p w:rsidR="00762A26" w:rsidRDefault="00762A26">
            <w:pPr>
              <w:spacing w:line="252" w:lineRule="auto"/>
              <w:rPr>
                <w:color w:val="000000"/>
                <w:lang w:eastAsia="fr-FR"/>
              </w:rPr>
            </w:pPr>
            <w:r>
              <w:rPr>
                <w:noProof/>
                <w:color w:val="000000"/>
                <w:lang w:eastAsia="fr-FR"/>
              </w:rPr>
              <w:drawing>
                <wp:inline distT="0" distB="0" distL="0" distR="0">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8" r:link="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12" w:type="dxa"/>
          </w:tcPr>
          <w:p w:rsidR="00762A26" w:rsidRDefault="00762A26">
            <w:pPr>
              <w:spacing w:line="252" w:lineRule="auto"/>
              <w:rPr>
                <w:rFonts w:ascii="Arial" w:hAnsi="Arial" w:cs="Arial"/>
                <w:b/>
                <w:bCs/>
                <w:color w:val="000000"/>
                <w:sz w:val="20"/>
                <w:szCs w:val="20"/>
                <w:lang w:eastAsia="fr-FR"/>
              </w:rPr>
            </w:pPr>
          </w:p>
        </w:tc>
        <w:tc>
          <w:tcPr>
            <w:tcW w:w="6974" w:type="dxa"/>
            <w:tcMar>
              <w:top w:w="0" w:type="dxa"/>
              <w:left w:w="108" w:type="dxa"/>
              <w:bottom w:w="0" w:type="dxa"/>
              <w:right w:w="108" w:type="dxa"/>
            </w:tcMar>
            <w:hideMark/>
          </w:tcPr>
          <w:p w:rsidR="00762A26" w:rsidRPr="00092335" w:rsidRDefault="00762A26" w:rsidP="00762A26">
            <w:pPr>
              <w:spacing w:line="252" w:lineRule="auto"/>
              <w:rPr>
                <w:rFonts w:ascii="Arial" w:eastAsiaTheme="minorEastAsia" w:hAnsi="Arial" w:cs="Arial"/>
                <w:noProof/>
                <w:color w:val="000000"/>
                <w:sz w:val="24"/>
                <w:szCs w:val="24"/>
                <w:lang w:eastAsia="fr-FR"/>
              </w:rPr>
            </w:pPr>
            <w:r w:rsidRPr="00092335">
              <w:rPr>
                <w:rFonts w:ascii="Arial" w:eastAsiaTheme="minorEastAsia" w:hAnsi="Arial" w:cs="Arial"/>
                <w:noProof/>
                <w:color w:val="000000"/>
                <w:sz w:val="24"/>
                <w:szCs w:val="24"/>
                <w:lang w:eastAsia="fr-FR"/>
              </w:rPr>
              <w:t xml:space="preserve">CMA France et l’ensemble du réseau </w:t>
            </w:r>
          </w:p>
          <w:p w:rsidR="00762A26" w:rsidRDefault="00762A26" w:rsidP="00762A26">
            <w:pPr>
              <w:spacing w:line="252" w:lineRule="auto"/>
              <w:rPr>
                <w:rFonts w:ascii="Arial" w:eastAsiaTheme="minorEastAsia" w:hAnsi="Arial" w:cs="Arial"/>
                <w:noProof/>
                <w:color w:val="000000"/>
                <w:sz w:val="24"/>
                <w:szCs w:val="24"/>
                <w:lang w:eastAsia="fr-FR"/>
              </w:rPr>
            </w:pPr>
            <w:r w:rsidRPr="00092335">
              <w:rPr>
                <w:rFonts w:ascii="Arial" w:eastAsiaTheme="minorEastAsia" w:hAnsi="Arial" w:cs="Arial"/>
                <w:noProof/>
                <w:color w:val="000000"/>
                <w:sz w:val="24"/>
                <w:szCs w:val="24"/>
                <w:lang w:eastAsia="fr-FR"/>
              </w:rPr>
              <w:t xml:space="preserve">des chambres de métiers et de l’artisanat </w:t>
            </w:r>
          </w:p>
          <w:p w:rsidR="00762A26" w:rsidRDefault="00762A26" w:rsidP="00762A26">
            <w:pPr>
              <w:spacing w:line="252" w:lineRule="auto"/>
              <w:rPr>
                <w:rFonts w:ascii="Arial" w:hAnsi="Arial" w:cs="Arial"/>
                <w:sz w:val="20"/>
                <w:szCs w:val="20"/>
                <w:u w:val="single"/>
                <w:lang w:eastAsia="fr-FR"/>
              </w:rPr>
            </w:pPr>
          </w:p>
          <w:p w:rsidR="00762A26" w:rsidRDefault="00002250">
            <w:pPr>
              <w:spacing w:after="240" w:line="252" w:lineRule="auto"/>
              <w:rPr>
                <w:color w:val="000000"/>
                <w:lang w:eastAsia="fr-FR"/>
              </w:rPr>
            </w:pPr>
            <w:hyperlink r:id="rId50" w:history="1">
              <w:r w:rsidR="00762A26">
                <w:rPr>
                  <w:rStyle w:val="Lienhypertexte"/>
                  <w:rFonts w:ascii="Arial" w:hAnsi="Arial" w:cs="Arial"/>
                  <w:color w:val="auto"/>
                  <w:sz w:val="20"/>
                  <w:szCs w:val="20"/>
                  <w:lang w:eastAsia="fr-FR"/>
                </w:rPr>
                <w:t>cma-france.fr</w:t>
              </w:r>
            </w:hyperlink>
            <w:r w:rsidR="00762A26">
              <w:rPr>
                <w:rFonts w:ascii="Arial" w:hAnsi="Arial" w:cs="Arial"/>
                <w:sz w:val="20"/>
                <w:szCs w:val="20"/>
                <w:lang w:eastAsia="fr-FR"/>
              </w:rPr>
              <w:t xml:space="preserve"> - </w:t>
            </w:r>
            <w:hyperlink r:id="rId51" w:history="1">
              <w:r w:rsidR="00762A26">
                <w:rPr>
                  <w:rStyle w:val="Lienhypertexte"/>
                  <w:rFonts w:ascii="Arial" w:hAnsi="Arial" w:cs="Arial"/>
                  <w:color w:val="auto"/>
                  <w:sz w:val="20"/>
                  <w:szCs w:val="20"/>
                  <w:lang w:eastAsia="fr-FR"/>
                </w:rPr>
                <w:t>Twitter</w:t>
              </w:r>
            </w:hyperlink>
            <w:r w:rsidR="00762A26">
              <w:rPr>
                <w:rFonts w:ascii="Arial" w:hAnsi="Arial" w:cs="Arial"/>
                <w:sz w:val="20"/>
                <w:szCs w:val="20"/>
                <w:lang w:eastAsia="fr-FR"/>
              </w:rPr>
              <w:t xml:space="preserve"> / </w:t>
            </w:r>
            <w:hyperlink r:id="rId52" w:history="1">
              <w:r w:rsidR="00762A26">
                <w:rPr>
                  <w:rStyle w:val="Lienhypertexte"/>
                  <w:rFonts w:ascii="Arial" w:hAnsi="Arial" w:cs="Arial"/>
                  <w:color w:val="auto"/>
                  <w:sz w:val="20"/>
                  <w:szCs w:val="20"/>
                  <w:lang w:eastAsia="fr-FR"/>
                </w:rPr>
                <w:t>Facebook</w:t>
              </w:r>
            </w:hyperlink>
            <w:r w:rsidR="00762A26">
              <w:rPr>
                <w:rFonts w:ascii="Arial" w:hAnsi="Arial" w:cs="Arial"/>
                <w:sz w:val="20"/>
                <w:szCs w:val="20"/>
                <w:lang w:eastAsia="fr-FR"/>
              </w:rPr>
              <w:t xml:space="preserve"> / </w:t>
            </w:r>
            <w:hyperlink r:id="rId53" w:history="1">
              <w:r w:rsidR="00762A26">
                <w:rPr>
                  <w:rStyle w:val="Lienhypertexte"/>
                  <w:rFonts w:ascii="Arial" w:hAnsi="Arial" w:cs="Arial"/>
                  <w:color w:val="auto"/>
                  <w:sz w:val="20"/>
                  <w:szCs w:val="20"/>
                  <w:lang w:eastAsia="fr-FR"/>
                </w:rPr>
                <w:t>Instagram</w:t>
              </w:r>
            </w:hyperlink>
            <w:r w:rsidR="00762A26">
              <w:rPr>
                <w:rFonts w:ascii="Arial" w:hAnsi="Arial" w:cs="Arial"/>
                <w:sz w:val="20"/>
                <w:szCs w:val="20"/>
                <w:lang w:eastAsia="fr-FR"/>
              </w:rPr>
              <w:t xml:space="preserve"> / </w:t>
            </w:r>
            <w:hyperlink r:id="rId54" w:history="1">
              <w:r w:rsidR="00762A26">
                <w:rPr>
                  <w:rStyle w:val="Lienhypertexte"/>
                  <w:rFonts w:ascii="Arial" w:hAnsi="Arial" w:cs="Arial"/>
                  <w:color w:val="auto"/>
                  <w:sz w:val="20"/>
                  <w:szCs w:val="20"/>
                  <w:lang w:eastAsia="fr-FR"/>
                </w:rPr>
                <w:t>LinkedIn</w:t>
              </w:r>
            </w:hyperlink>
            <w:r w:rsidR="00762A26">
              <w:rPr>
                <w:rFonts w:ascii="Arial" w:hAnsi="Arial" w:cs="Arial"/>
                <w:sz w:val="20"/>
                <w:szCs w:val="20"/>
                <w:lang w:eastAsia="fr-FR"/>
              </w:rPr>
              <w:t xml:space="preserve">/ </w:t>
            </w:r>
            <w:hyperlink r:id="rId55" w:history="1">
              <w:r w:rsidR="00762A26">
                <w:rPr>
                  <w:rStyle w:val="Lienhypertexte"/>
                  <w:rFonts w:ascii="Arial" w:hAnsi="Arial" w:cs="Arial"/>
                  <w:color w:val="auto"/>
                  <w:sz w:val="20"/>
                  <w:szCs w:val="20"/>
                  <w:lang w:eastAsia="fr-FR"/>
                </w:rPr>
                <w:t>Youtube</w:t>
              </w:r>
            </w:hyperlink>
            <w:r w:rsidR="00762A26">
              <w:rPr>
                <w:rFonts w:ascii="Arial" w:hAnsi="Arial" w:cs="Arial"/>
                <w:color w:val="000000"/>
                <w:sz w:val="20"/>
                <w:szCs w:val="20"/>
                <w:lang w:eastAsia="fr-FR"/>
              </w:rPr>
              <w:br/>
              <w:t xml:space="preserve">Portail du réseau des CMA : </w:t>
            </w:r>
            <w:hyperlink r:id="rId56" w:history="1">
              <w:r w:rsidR="00762A26">
                <w:rPr>
                  <w:rStyle w:val="Lienhypertexte"/>
                  <w:rFonts w:ascii="Arial" w:hAnsi="Arial" w:cs="Arial"/>
                  <w:color w:val="000000"/>
                  <w:sz w:val="20"/>
                  <w:szCs w:val="20"/>
                  <w:lang w:eastAsia="fr-FR"/>
                </w:rPr>
                <w:t>artisanat.fr</w:t>
              </w:r>
            </w:hyperlink>
          </w:p>
        </w:tc>
      </w:tr>
    </w:tbl>
    <w:p w:rsidR="00762A26" w:rsidRDefault="00762A26" w:rsidP="00762A26">
      <w:pPr>
        <w:rPr>
          <w:color w:val="1F497D"/>
        </w:rPr>
      </w:pPr>
      <w:r>
        <w:rPr>
          <w:noProof/>
          <w:color w:val="0000FF"/>
          <w:lang w:eastAsia="fr-FR"/>
        </w:rPr>
        <w:drawing>
          <wp:inline distT="0" distB="0" distL="0" distR="0">
            <wp:extent cx="5715000" cy="1311910"/>
            <wp:effectExtent l="0" t="0" r="0" b="2540"/>
            <wp:docPr id="4" name="Image 4" descr="COVID_Signature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57" r:link="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1311910"/>
                    </a:xfrm>
                    <a:prstGeom prst="rect">
                      <a:avLst/>
                    </a:prstGeom>
                    <a:noFill/>
                    <a:ln>
                      <a:noFill/>
                    </a:ln>
                  </pic:spPr>
                </pic:pic>
              </a:graphicData>
            </a:graphic>
          </wp:inline>
        </w:drawing>
      </w:r>
    </w:p>
    <w:p w:rsidR="00762A26" w:rsidRDefault="00762A26" w:rsidP="00E334C3">
      <w:pPr>
        <w:jc w:val="both"/>
        <w:rPr>
          <w:rFonts w:ascii="Times New Roman" w:hAnsi="Times New Roman" w:cs="Times New Roman"/>
          <w:sz w:val="24"/>
          <w:szCs w:val="24"/>
        </w:rPr>
      </w:pPr>
    </w:p>
    <w:p w:rsidR="00855191" w:rsidRDefault="00855191">
      <w:bookmarkStart w:id="1" w:name="_GoBack"/>
      <w:bookmarkEnd w:id="1"/>
    </w:p>
    <w:sectPr w:rsidR="00855191" w:rsidSect="00002250">
      <w:footerReference w:type="default" r:id="rId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BE" w:rsidRDefault="002162BE" w:rsidP="00AF670C">
      <w:r>
        <w:separator/>
      </w:r>
    </w:p>
  </w:endnote>
  <w:endnote w:type="continuationSeparator" w:id="1">
    <w:p w:rsidR="002162BE" w:rsidRDefault="002162BE" w:rsidP="00AF6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66140"/>
      <w:docPartObj>
        <w:docPartGallery w:val="Page Numbers (Bottom of Page)"/>
        <w:docPartUnique/>
      </w:docPartObj>
    </w:sdtPr>
    <w:sdtContent>
      <w:p w:rsidR="00AF670C" w:rsidRDefault="00002250">
        <w:pPr>
          <w:pStyle w:val="Pieddepage"/>
          <w:jc w:val="right"/>
        </w:pPr>
        <w:r>
          <w:fldChar w:fldCharType="begin"/>
        </w:r>
        <w:r w:rsidR="00AF670C">
          <w:instrText>PAGE   \* MERGEFORMAT</w:instrText>
        </w:r>
        <w:r>
          <w:fldChar w:fldCharType="separate"/>
        </w:r>
        <w:r w:rsidR="006D4339">
          <w:rPr>
            <w:noProof/>
          </w:rPr>
          <w:t>1</w:t>
        </w:r>
        <w:r>
          <w:fldChar w:fldCharType="end"/>
        </w:r>
      </w:p>
    </w:sdtContent>
  </w:sdt>
  <w:p w:rsidR="00AF670C" w:rsidRDefault="00AF67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BE" w:rsidRDefault="002162BE" w:rsidP="00AF670C">
      <w:r>
        <w:separator/>
      </w:r>
    </w:p>
  </w:footnote>
  <w:footnote w:type="continuationSeparator" w:id="1">
    <w:p w:rsidR="002162BE" w:rsidRDefault="002162BE" w:rsidP="00AF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9B47566"/>
    <w:multiLevelType w:val="hybridMultilevel"/>
    <w:tmpl w:val="3A40F75A"/>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2"/>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CC3841"/>
    <w:rsid w:val="00002250"/>
    <w:rsid w:val="000315CC"/>
    <w:rsid w:val="000336F2"/>
    <w:rsid w:val="000651E9"/>
    <w:rsid w:val="0008632B"/>
    <w:rsid w:val="00092335"/>
    <w:rsid w:val="000A477A"/>
    <w:rsid w:val="000D0FEC"/>
    <w:rsid w:val="000D6DBB"/>
    <w:rsid w:val="00103C19"/>
    <w:rsid w:val="001113B2"/>
    <w:rsid w:val="00115E41"/>
    <w:rsid w:val="0014684A"/>
    <w:rsid w:val="001560E9"/>
    <w:rsid w:val="0016261B"/>
    <w:rsid w:val="00187CF7"/>
    <w:rsid w:val="00192C56"/>
    <w:rsid w:val="001936A7"/>
    <w:rsid w:val="001B24FD"/>
    <w:rsid w:val="001C06E2"/>
    <w:rsid w:val="001C3B5D"/>
    <w:rsid w:val="001E5FF0"/>
    <w:rsid w:val="001E713C"/>
    <w:rsid w:val="001F099B"/>
    <w:rsid w:val="001F7515"/>
    <w:rsid w:val="002162BE"/>
    <w:rsid w:val="002372AC"/>
    <w:rsid w:val="00246C8D"/>
    <w:rsid w:val="00262E7C"/>
    <w:rsid w:val="0026495C"/>
    <w:rsid w:val="002707BD"/>
    <w:rsid w:val="0027446C"/>
    <w:rsid w:val="00274F23"/>
    <w:rsid w:val="00276330"/>
    <w:rsid w:val="0029122E"/>
    <w:rsid w:val="002938C7"/>
    <w:rsid w:val="00296D60"/>
    <w:rsid w:val="002E2213"/>
    <w:rsid w:val="002E5BDD"/>
    <w:rsid w:val="002E5F0C"/>
    <w:rsid w:val="003166E1"/>
    <w:rsid w:val="00333E00"/>
    <w:rsid w:val="00373A31"/>
    <w:rsid w:val="003A41CD"/>
    <w:rsid w:val="003D2441"/>
    <w:rsid w:val="003E2306"/>
    <w:rsid w:val="00410F0C"/>
    <w:rsid w:val="00415512"/>
    <w:rsid w:val="00440D0F"/>
    <w:rsid w:val="004421C4"/>
    <w:rsid w:val="0045489B"/>
    <w:rsid w:val="0045798A"/>
    <w:rsid w:val="00473F5D"/>
    <w:rsid w:val="004742A5"/>
    <w:rsid w:val="00477043"/>
    <w:rsid w:val="00477276"/>
    <w:rsid w:val="00477C3D"/>
    <w:rsid w:val="004A0B93"/>
    <w:rsid w:val="004C5F46"/>
    <w:rsid w:val="004D5273"/>
    <w:rsid w:val="00501B44"/>
    <w:rsid w:val="0053548F"/>
    <w:rsid w:val="005653C6"/>
    <w:rsid w:val="00572A88"/>
    <w:rsid w:val="00573949"/>
    <w:rsid w:val="005742BA"/>
    <w:rsid w:val="00574636"/>
    <w:rsid w:val="00574F9D"/>
    <w:rsid w:val="00595EB7"/>
    <w:rsid w:val="005C6103"/>
    <w:rsid w:val="005D3027"/>
    <w:rsid w:val="005D3B3A"/>
    <w:rsid w:val="005D4286"/>
    <w:rsid w:val="005D495F"/>
    <w:rsid w:val="005D7BB1"/>
    <w:rsid w:val="005E1A47"/>
    <w:rsid w:val="005E4597"/>
    <w:rsid w:val="005F0429"/>
    <w:rsid w:val="0060021F"/>
    <w:rsid w:val="00606939"/>
    <w:rsid w:val="00634B38"/>
    <w:rsid w:val="00645EC8"/>
    <w:rsid w:val="00665026"/>
    <w:rsid w:val="0067459B"/>
    <w:rsid w:val="0068720D"/>
    <w:rsid w:val="006971A3"/>
    <w:rsid w:val="006A591B"/>
    <w:rsid w:val="006B70EF"/>
    <w:rsid w:val="006C2E01"/>
    <w:rsid w:val="006C5118"/>
    <w:rsid w:val="006D4339"/>
    <w:rsid w:val="006D4676"/>
    <w:rsid w:val="006D719E"/>
    <w:rsid w:val="006D7DA6"/>
    <w:rsid w:val="006E2A87"/>
    <w:rsid w:val="006E3332"/>
    <w:rsid w:val="007001E0"/>
    <w:rsid w:val="00735B61"/>
    <w:rsid w:val="00753A6B"/>
    <w:rsid w:val="00755E81"/>
    <w:rsid w:val="00762A25"/>
    <w:rsid w:val="00762A26"/>
    <w:rsid w:val="00780CBF"/>
    <w:rsid w:val="00783F31"/>
    <w:rsid w:val="00786CBF"/>
    <w:rsid w:val="007A0D45"/>
    <w:rsid w:val="007B7CDB"/>
    <w:rsid w:val="007C287C"/>
    <w:rsid w:val="0080663E"/>
    <w:rsid w:val="008156E8"/>
    <w:rsid w:val="00824502"/>
    <w:rsid w:val="00830549"/>
    <w:rsid w:val="00855191"/>
    <w:rsid w:val="00856C14"/>
    <w:rsid w:val="0086039D"/>
    <w:rsid w:val="00864088"/>
    <w:rsid w:val="008664AA"/>
    <w:rsid w:val="008708A2"/>
    <w:rsid w:val="0089134A"/>
    <w:rsid w:val="008E0D8C"/>
    <w:rsid w:val="008F1588"/>
    <w:rsid w:val="00903697"/>
    <w:rsid w:val="00907BEF"/>
    <w:rsid w:val="00912B2E"/>
    <w:rsid w:val="00951712"/>
    <w:rsid w:val="00964539"/>
    <w:rsid w:val="00981194"/>
    <w:rsid w:val="00990336"/>
    <w:rsid w:val="009922BA"/>
    <w:rsid w:val="00994051"/>
    <w:rsid w:val="009A6D82"/>
    <w:rsid w:val="009B0996"/>
    <w:rsid w:val="009E352D"/>
    <w:rsid w:val="009F3C51"/>
    <w:rsid w:val="009F49F5"/>
    <w:rsid w:val="00A27D3A"/>
    <w:rsid w:val="00A43CDA"/>
    <w:rsid w:val="00A64CA7"/>
    <w:rsid w:val="00A8565F"/>
    <w:rsid w:val="00A924B4"/>
    <w:rsid w:val="00A93617"/>
    <w:rsid w:val="00AA731C"/>
    <w:rsid w:val="00AB05CB"/>
    <w:rsid w:val="00AC2B4B"/>
    <w:rsid w:val="00AD0C73"/>
    <w:rsid w:val="00AD4018"/>
    <w:rsid w:val="00AE0FD2"/>
    <w:rsid w:val="00AE7D66"/>
    <w:rsid w:val="00AF670C"/>
    <w:rsid w:val="00B10830"/>
    <w:rsid w:val="00B3210C"/>
    <w:rsid w:val="00B36A39"/>
    <w:rsid w:val="00B40335"/>
    <w:rsid w:val="00B61626"/>
    <w:rsid w:val="00B958DD"/>
    <w:rsid w:val="00BA7981"/>
    <w:rsid w:val="00BB7BC9"/>
    <w:rsid w:val="00BC55B6"/>
    <w:rsid w:val="00BD6A75"/>
    <w:rsid w:val="00C23119"/>
    <w:rsid w:val="00C2472F"/>
    <w:rsid w:val="00C32EA1"/>
    <w:rsid w:val="00C35319"/>
    <w:rsid w:val="00C37791"/>
    <w:rsid w:val="00C57BBF"/>
    <w:rsid w:val="00C60E2C"/>
    <w:rsid w:val="00C614AF"/>
    <w:rsid w:val="00C80D1A"/>
    <w:rsid w:val="00C87DCE"/>
    <w:rsid w:val="00CC3841"/>
    <w:rsid w:val="00CC6A8D"/>
    <w:rsid w:val="00CD075E"/>
    <w:rsid w:val="00CD2D09"/>
    <w:rsid w:val="00CD340E"/>
    <w:rsid w:val="00CF1323"/>
    <w:rsid w:val="00D00739"/>
    <w:rsid w:val="00D16105"/>
    <w:rsid w:val="00D22236"/>
    <w:rsid w:val="00D34D75"/>
    <w:rsid w:val="00D6395D"/>
    <w:rsid w:val="00D80434"/>
    <w:rsid w:val="00D97E23"/>
    <w:rsid w:val="00DA72EE"/>
    <w:rsid w:val="00DC5CD3"/>
    <w:rsid w:val="00DE0A65"/>
    <w:rsid w:val="00DE2B72"/>
    <w:rsid w:val="00DF06E1"/>
    <w:rsid w:val="00DF33D3"/>
    <w:rsid w:val="00DF3B97"/>
    <w:rsid w:val="00DF3C64"/>
    <w:rsid w:val="00E334C3"/>
    <w:rsid w:val="00E6385A"/>
    <w:rsid w:val="00E640ED"/>
    <w:rsid w:val="00E646BF"/>
    <w:rsid w:val="00E71D2F"/>
    <w:rsid w:val="00E81505"/>
    <w:rsid w:val="00E85EE8"/>
    <w:rsid w:val="00E926FF"/>
    <w:rsid w:val="00E97500"/>
    <w:rsid w:val="00EA4534"/>
    <w:rsid w:val="00EB4D56"/>
    <w:rsid w:val="00EC57E0"/>
    <w:rsid w:val="00ED39F7"/>
    <w:rsid w:val="00F11DFE"/>
    <w:rsid w:val="00F135D2"/>
    <w:rsid w:val="00F1548D"/>
    <w:rsid w:val="00F5359D"/>
    <w:rsid w:val="00F61992"/>
    <w:rsid w:val="00F97C59"/>
    <w:rsid w:val="00FB2CBF"/>
    <w:rsid w:val="00FC2CEB"/>
    <w:rsid w:val="00FC4148"/>
    <w:rsid w:val="00FC5C9E"/>
    <w:rsid w:val="00FC6F8E"/>
    <w:rsid w:val="00FD01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41"/>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semiHidden/>
    <w:unhideWhenUsed/>
    <w:rsid w:val="009A6D82"/>
    <w:rPr>
      <w:rFonts w:ascii="Times New Roman" w:hAnsi="Times New Roman" w:cs="Times New Roman"/>
      <w:sz w:val="24"/>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efi.hosting.augure.com/Augure_Minefi/r/ContenuEnLigne/Download?id=0EE6773A-D568-4133-956C-5C17212F5E56&amp;filename=996%20-%20Renforcement%20des%20mesures.pdf" TargetMode="External"/><Relationship Id="rId18" Type="http://schemas.openxmlformats.org/officeDocument/2006/relationships/hyperlink" Target="https://mediateur-credit.banque-france.fr/saisir-la-mediation/vous-allez-saisir-la-mediation-du-credit" TargetMode="External"/><Relationship Id="rId26" Type="http://schemas.openxmlformats.org/officeDocument/2006/relationships/hyperlink" Target="https://www.legifrance.gouv.fr/affichTexte.do?cidTexte=JORFTEXT000041723302&amp;dateTexte=&amp;categorieLien=id" TargetMode="External"/><Relationship Id="rId39" Type="http://schemas.openxmlformats.org/officeDocument/2006/relationships/hyperlink" Target="https://unec.fr/point-sur-les-mesures-a-prendre-dans-les-entreprises-afin-de-lutter-contre-lepidemie-de-coronavirus/" TargetMode="External"/><Relationship Id="rId21" Type="http://schemas.openxmlformats.org/officeDocument/2006/relationships/hyperlink" Target="https://activitepartielle.emploi.gouv.fr" TargetMode="External"/><Relationship Id="rId34" Type="http://schemas.openxmlformats.org/officeDocument/2006/relationships/hyperlink" Target="http://www.cgad.fr/app/uploads/2020/03/fiche-salari%C3%A9s-coronavirus-CGAD-17mars2020-2.pdf" TargetMode="External"/><Relationship Id="rId42" Type="http://schemas.openxmlformats.org/officeDocument/2006/relationships/hyperlink" Target="https://travail-emploi.gouv.fr/actualites/presse/communiques-de-presse/article/covid-19-continuite-de-l-activite-pour-les-entreprises-du-batiment-et-des" TargetMode="External"/><Relationship Id="rId47" Type="http://schemas.openxmlformats.org/officeDocument/2006/relationships/hyperlink" Target="https://www.economie.gouv.fr/files/files/2020/coronavirus_faq_entreprises.pdf" TargetMode="External"/><Relationship Id="rId50" Type="http://schemas.openxmlformats.org/officeDocument/2006/relationships/hyperlink" Target="http://www.cma-france.fr/" TargetMode="External"/><Relationship Id="rId55" Type="http://schemas.openxmlformats.org/officeDocument/2006/relationships/hyperlink" Target="https://www.youtube.com/user/AgirPourReussir/videos?view_as=subscriber" TargetMode="External"/><Relationship Id="rId7" Type="http://schemas.openxmlformats.org/officeDocument/2006/relationships/hyperlink" Target="https://www.artisanat.fr/covid19-les-reponses-vos-questions" TargetMode="External"/><Relationship Id="rId2" Type="http://schemas.openxmlformats.org/officeDocument/2006/relationships/styles" Target="styles.xml"/><Relationship Id="rId16" Type="http://schemas.openxmlformats.org/officeDocument/2006/relationships/hyperlink" Target="https://www.impots.gouv.fr/portail/node/13465" TargetMode="External"/><Relationship Id="rId20" Type="http://schemas.openxmlformats.org/officeDocument/2006/relationships/hyperlink" Target="https://travail-emploi.gouv.fr/actualites/presse/communiques-de-presse/article/le-ministere-du-travail-donne-30-jours-aux-entreprises-pour-declarer-leur" TargetMode="External"/><Relationship Id="rId29" Type="http://schemas.openxmlformats.org/officeDocument/2006/relationships/hyperlink" Target="https://www.interieur.gouv.fr/Actualites/L-actu-du-Ministere/Attestation-de-deplacement-derogatoire-et-justificatif-de-deplacement-professionnel" TargetMode="External"/><Relationship Id="rId41" Type="http://schemas.openxmlformats.org/officeDocument/2006/relationships/hyperlink" Target="https://www.facebook.com/Economie.Gouv/videos/496783930993132/?__tn__=K-R&amp;eid=ARAs5XZJWm-ZMELABK_fZTvQQzEj6RljHR5YFscFVg8Hyy1xAGCNfZadDERhA6sWfaVjjK9aZX7KgY2y&amp;fref=mentions&amp;__xts__%5b0%5d=68.ARA0ChYvlCl7HCAtMngmDfsXX7HQpljqBp29xBMvNY4ZJPktHv4zJvd8lo7jGYfyFZdGqzpHh7fGnLDix4Ur4U7bAxALWNwl6pQyAWThJaKJGrWb60blXDN30MdU5uraJcLMEe_9ycvywaSN36mLqJb-3TOeXzH4z6uSv5QMu3q4HL2H-IQMPOXK-siuMagmx3HEr6OzBkTXftNdaaTKfFQHCi_GXCnBXYr4y0rnI14hgs41PLpHcUAvytvwZAy3vRuhy5D6S2q4LDXdDU1tzewe9kE-l8iMyAI_-fp2IoWcEK2s0xlqPt4UNaV9yz-qX6ibWepDIl6y7csWFAGpKLhfCkQ_" TargetMode="External"/><Relationship Id="rId54" Type="http://schemas.openxmlformats.org/officeDocument/2006/relationships/hyperlink" Target="https://fr.linkedin.com/company/cmafr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lare.ameli.fr/" TargetMode="External"/><Relationship Id="rId24" Type="http://schemas.openxmlformats.org/officeDocument/2006/relationships/hyperlink" Target="https://www.impots.gouv.fr/portail/actualite/demande-de-delai-de-paiement-ou-de-remise-pour-les-entreprises-en-difficulte-suite-au" TargetMode="External"/><Relationship Id="rId32" Type="http://schemas.openxmlformats.org/officeDocument/2006/relationships/hyperlink" Target="https://www.artisanat50.fr/Services-en-ligne/Actualites/Consignes-secteur-Alimentaire" TargetMode="External"/><Relationship Id="rId37" Type="http://schemas.openxmlformats.org/officeDocument/2006/relationships/hyperlink" Target="http://www.cgad.fr/app/uploads/2020/03/fiche-impacts-%C3%A9conomiques-coronavirus-CGAD-17mars2020.pdf" TargetMode="External"/><Relationship Id="rId40" Type="http://schemas.openxmlformats.org/officeDocument/2006/relationships/hyperlink" Target="https://unec.fr/point-sur-les-mesures-a-prendre-dans-les-entreprises-afin-de-lutter-contre-lepidemie-de-coronavirus/" TargetMode="External"/><Relationship Id="rId45" Type="http://schemas.openxmlformats.org/officeDocument/2006/relationships/hyperlink" Target="https://www.secu-independants.fr/action-sociale/demander-une-aide/" TargetMode="External"/><Relationship Id="rId53" Type="http://schemas.openxmlformats.org/officeDocument/2006/relationships/hyperlink" Target="https://www.instagram.com/cmafrance" TargetMode="External"/><Relationship Id="rId58" Type="http://schemas.openxmlformats.org/officeDocument/2006/relationships/image" Target="cid:image002.jpg@01D600F8.0529C040" TargetMode="External"/><Relationship Id="rId5" Type="http://schemas.openxmlformats.org/officeDocument/2006/relationships/footnotes" Target="footnotes.xml"/><Relationship Id="rId15" Type="http://schemas.openxmlformats.org/officeDocument/2006/relationships/hyperlink" Target="https://www.autoentrepreneur.urssaf.fr/portail/accueil/sinformer-sur-le-statut/toutes-les-actualites/vous-rencontrez-des-difficultes.html" TargetMode="External"/><Relationship Id="rId23" Type="http://schemas.openxmlformats.org/officeDocument/2006/relationships/hyperlink" Target="https://www.bpifrance.fr/A-la-une/Actualites/Coronavirus-Bpifrance-active-des-mesures-exceptionnelles-de-soutien-aux-entreprises-49113" TargetMode="External"/><Relationship Id="rId28" Type="http://schemas.openxmlformats.org/officeDocument/2006/relationships/hyperlink" Target="https://www.legifrance.gouv.fr/affichTexte.do?cidTexte=JORFTEXT000041731893&amp;dateTexte=&amp;categorieLien=id" TargetMode="External"/><Relationship Id="rId36" Type="http://schemas.openxmlformats.org/officeDocument/2006/relationships/hyperlink" Target="http://www.cgad.fr/app/uploads/2020/03/fiche-clients-coronavirus-CGAD-18mars2020.pdf" TargetMode="External"/><Relationship Id="rId49" Type="http://schemas.openxmlformats.org/officeDocument/2006/relationships/image" Target="cid:image001.png@01D600F8.0529C040" TargetMode="External"/><Relationship Id="rId57" Type="http://schemas.openxmlformats.org/officeDocument/2006/relationships/image" Target="media/image2.jpeg"/><Relationship Id="rId61" Type="http://schemas.openxmlformats.org/officeDocument/2006/relationships/theme" Target="theme/theme1.xml"/><Relationship Id="rId10" Type="http://schemas.openxmlformats.org/officeDocument/2006/relationships/hyperlink" Target="https://declare.ameli.fr/" TargetMode="External"/><Relationship Id="rId19" Type="http://schemas.openxmlformats.org/officeDocument/2006/relationships/hyperlink" Target="https://mediateur-credit.banque-france.fr/sites/default/files/media/2020/03/19/mediation_du_credit_covid_19_002.pdf" TargetMode="External"/><Relationship Id="rId31" Type="http://schemas.openxmlformats.org/officeDocument/2006/relationships/hyperlink" Target="https://www.legifrance.gouv.fr/affichTexte.do;jsessionid=7196FC3E072F0CB5ED3AFDE1FEE11416.tplgfr42s_1?cidTexte=JORFTEXT000041737443&amp;dateTexte=&amp;oldAction=rechJO&amp;categorieLien=id&amp;idJO=JORFCONT000041737347" TargetMode="External"/><Relationship Id="rId44" Type="http://schemas.openxmlformats.org/officeDocument/2006/relationships/hyperlink" Target="http://www.fbf.fr/fr/espace-presse/communiques/coronavirus---mobilisation-totale-des-banques-francaises.-des-modalites-simples-et-concretes-au-service-des-entreprises." TargetMode="External"/><Relationship Id="rId52" Type="http://schemas.openxmlformats.org/officeDocument/2006/relationships/hyperlink" Target="https://www.facebook.com/cmafr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mpots.gouv.fr" TargetMode="External"/><Relationship Id="rId14" Type="http://schemas.openxmlformats.org/officeDocument/2006/relationships/hyperlink" Target="https://www.urssaf.fr/portail/home/actualites/autres-actualites/epidemie-de-coronavirus.html" TargetMode="External"/><Relationship Id="rId22" Type="http://schemas.openxmlformats.org/officeDocument/2006/relationships/hyperlink" Target="http://www.simulateurap.emploi.gouv.fr/" TargetMode="External"/><Relationship Id="rId27" Type="http://schemas.openxmlformats.org/officeDocument/2006/relationships/hyperlink" Target="https://www.legifrance.gouv.fr/eli/arrete/2020/3/16/SSAZ2007862A/jo/texte" TargetMode="External"/><Relationship Id="rId30" Type="http://schemas.openxmlformats.org/officeDocument/2006/relationships/hyperlink" Target="https://www.economie.gouv.fr/files/files/Guide_precautions_sanitaires_livraison_colis.pdf" TargetMode="External"/><Relationship Id="rId35" Type="http://schemas.openxmlformats.org/officeDocument/2006/relationships/hyperlink" Target="http://www.cgad.fr/app/uploads/2020/03/fiche-livraison-coronavirus-CGAD-17mars2020-2.pdf" TargetMode="External"/><Relationship Id="rId43" Type="http://schemas.openxmlformats.org/officeDocument/2006/relationships/hyperlink" Target="https://www.preventionbtp.fr/Actualites/Toutes-les-actualites/Entreprise/Covid-19-PME-TPE-Artisans-l-OPPBTP-vous-propose-un-mode-d-emploi-pour-vous-organiser-si-vous-devez-maintenir-votre-activite" TargetMode="External"/><Relationship Id="rId48" Type="http://schemas.openxmlformats.org/officeDocument/2006/relationships/image" Target="media/image1.png"/><Relationship Id="rId56" Type="http://schemas.openxmlformats.org/officeDocument/2006/relationships/hyperlink" Target="http://www.artisanat.fr/" TargetMode="External"/><Relationship Id="rId8" Type="http://schemas.openxmlformats.org/officeDocument/2006/relationships/hyperlink" Target="https://minefi.hosting.augure.com/Augure_Minefi/r/ContenuEnLigne/Download?id=379BB721-EE5E-40D9-B9D8-C4006AA2C111&amp;filename=2074%20-%20Discours%20Bruno%20LE%20MAIRE%20sur%20le%20de%CC%81tail%20des%20mesures%20de%20soutien%20mises%20en%20place%20pour%20les%20entreprises.pdf" TargetMode="External"/><Relationship Id="rId51" Type="http://schemas.openxmlformats.org/officeDocument/2006/relationships/hyperlink" Target="https://twitter.com/apcmafrance?lang=fr" TargetMode="External"/><Relationship Id="rId3" Type="http://schemas.openxmlformats.org/officeDocument/2006/relationships/settings" Target="settings.xml"/><Relationship Id="rId12" Type="http://schemas.openxmlformats.org/officeDocument/2006/relationships/hyperlink" Target="https://www.ameli.fr/assure/actualites/covid-19-des-arrets-de-travail-simplifies-pour-les-salaries-contraints-de-garder-leurs-enfants" TargetMode="External"/><Relationship Id="rId17" Type="http://schemas.openxmlformats.org/officeDocument/2006/relationships/hyperlink" Target="https://www.impots.gouv.fr/portail/files/media/7_contacts/pro/ent_difficulte/2020-02-27_sp_ccsf_codefi-internet.pdf" TargetMode="External"/><Relationship Id="rId25" Type="http://schemas.openxmlformats.org/officeDocument/2006/relationships/hyperlink" Target="file:///\\172.16.1.10\partagecollaboratif\_000_CORONAVIRUS\" TargetMode="External"/><Relationship Id="rId33" Type="http://schemas.openxmlformats.org/officeDocument/2006/relationships/hyperlink" Target="http://www.cgad.fr/app/uploads/2020/03/fiche-chefs-dentreprise-coronavirus-CGAD-17mars2020-2.pdf" TargetMode="External"/><Relationship Id="rId38" Type="http://schemas.openxmlformats.org/officeDocument/2006/relationships/hyperlink" Target="http://www.entreprisesboulangerie.org/covid-19-les-boulangeries-peuvent-ouvrir-7-jours-sur-7/" TargetMode="External"/><Relationship Id="rId46" Type="http://schemas.openxmlformats.org/officeDocument/2006/relationships/hyperlink" Target="https://www.economie.gouv.fr/files/files/PDF/2020/Coronavirus-MINEFI-10032020.pdf" TargetMode="External"/><Relationship Id="rId5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3620</Words>
  <Characters>19913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GUGUEN Anne-Thèrése</dc:creator>
  <cp:lastModifiedBy>samantha et laurent</cp:lastModifiedBy>
  <cp:revision>2</cp:revision>
  <dcterms:created xsi:type="dcterms:W3CDTF">2020-03-23T15:08:00Z</dcterms:created>
  <dcterms:modified xsi:type="dcterms:W3CDTF">2020-03-23T15:08:00Z</dcterms:modified>
</cp:coreProperties>
</file>